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89" w:rsidRPr="00312589" w:rsidRDefault="00312589" w:rsidP="00312589">
      <w:pPr>
        <w:rPr>
          <w:b/>
          <w:sz w:val="28"/>
        </w:rPr>
      </w:pPr>
      <w:r w:rsidRPr="00312589">
        <w:rPr>
          <w:rFonts w:hint="eastAsia"/>
          <w:b/>
          <w:sz w:val="28"/>
        </w:rPr>
        <w:t>项目技术要求：</w:t>
      </w:r>
    </w:p>
    <w:p w:rsidR="006916F8" w:rsidRDefault="00495C14" w:rsidP="00495C14">
      <w:pPr>
        <w:pStyle w:val="a7"/>
        <w:numPr>
          <w:ilvl w:val="0"/>
          <w:numId w:val="1"/>
        </w:numPr>
        <w:ind w:firstLineChars="0"/>
      </w:pPr>
      <w:r w:rsidRPr="00495C14">
        <w:rPr>
          <w:rFonts w:hint="eastAsia"/>
        </w:rPr>
        <w:t>本</w:t>
      </w:r>
      <w:r>
        <w:rPr>
          <w:rFonts w:hint="eastAsia"/>
        </w:rPr>
        <w:t>项目所涉及设备均包含上架安装、配置</w:t>
      </w:r>
      <w:r w:rsidR="00557A39">
        <w:rPr>
          <w:rFonts w:hint="eastAsia"/>
        </w:rPr>
        <w:t>、调试</w:t>
      </w:r>
      <w:bookmarkStart w:id="0" w:name="_GoBack"/>
      <w:bookmarkEnd w:id="0"/>
      <w:r>
        <w:rPr>
          <w:rFonts w:hint="eastAsia"/>
        </w:rPr>
        <w:t>及阶段性现场支持。</w:t>
      </w:r>
    </w:p>
    <w:p w:rsidR="006130A0" w:rsidRDefault="006130A0" w:rsidP="006130A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为保证产品质量与交付专业性，对于交换机及AP要求包含三年原厂维保，网管准入平台要求一年原厂维保，供应商必须</w:t>
      </w:r>
      <w:r w:rsidRPr="00AB22ED">
        <w:rPr>
          <w:rFonts w:hint="eastAsia"/>
        </w:rPr>
        <w:t>提供</w:t>
      </w:r>
      <w:r w:rsidRPr="00AB22ED">
        <w:t>设备厂商为浦林成山本次项目签发的</w:t>
      </w:r>
      <w:r w:rsidRPr="006916F8">
        <w:rPr>
          <w:b/>
        </w:rPr>
        <w:t>《制造商授权函》</w:t>
      </w:r>
      <w:r w:rsidRPr="00AB22ED">
        <w:t>与</w:t>
      </w:r>
      <w:r w:rsidRPr="006916F8">
        <w:rPr>
          <w:b/>
        </w:rPr>
        <w:t>《服务承诺函》</w:t>
      </w:r>
      <w:r>
        <w:rPr>
          <w:rFonts w:hint="eastAsia"/>
        </w:rPr>
        <w:t>。</w:t>
      </w:r>
    </w:p>
    <w:p w:rsidR="00495C14" w:rsidRDefault="003936D0" w:rsidP="003936D0">
      <w:pPr>
        <w:pStyle w:val="a7"/>
        <w:numPr>
          <w:ilvl w:val="0"/>
          <w:numId w:val="1"/>
        </w:numPr>
        <w:ind w:firstLineChars="0"/>
      </w:pPr>
      <w:r w:rsidRPr="003936D0">
        <w:rPr>
          <w:rFonts w:hint="eastAsia"/>
        </w:rPr>
        <w:t>为保证交付预期可控，项目实施前</w:t>
      </w:r>
      <w:r>
        <w:rPr>
          <w:rFonts w:hint="eastAsia"/>
        </w:rPr>
        <w:t>需提前深入了解环境</w:t>
      </w:r>
      <w:r>
        <w:rPr>
          <w:rFonts w:hint="eastAsia"/>
        </w:rPr>
        <w:t>，并</w:t>
      </w:r>
      <w:r w:rsidRPr="003936D0">
        <w:rPr>
          <w:rFonts w:hint="eastAsia"/>
        </w:rPr>
        <w:t>提供《网络设计与实施方案》至信息部，方案得到确认后，即可开始实施。验收时基于《网络设计与实施方案》，对项目技术细节进行核对，达到预期后才可以发起验收</w:t>
      </w:r>
    </w:p>
    <w:p w:rsidR="003936D0" w:rsidRPr="006130A0" w:rsidRDefault="003936D0" w:rsidP="003936D0">
      <w:pPr>
        <w:pStyle w:val="a7"/>
        <w:numPr>
          <w:ilvl w:val="0"/>
          <w:numId w:val="1"/>
        </w:numPr>
        <w:ind w:firstLineChars="0"/>
      </w:pPr>
      <w:r w:rsidRPr="006130A0">
        <w:rPr>
          <w:rFonts w:hint="eastAsia"/>
        </w:rPr>
        <w:t>网络调试与实施要求：</w:t>
      </w:r>
    </w:p>
    <w:p w:rsidR="003936D0" w:rsidRDefault="001238B8" w:rsidP="00E54290">
      <w:pPr>
        <w:pStyle w:val="a7"/>
        <w:ind w:firstLineChars="0" w:firstLine="0"/>
      </w:pPr>
      <w:r>
        <w:rPr>
          <w:rFonts w:hint="eastAsia"/>
        </w:rPr>
        <w:t>4</w:t>
      </w:r>
      <w:r>
        <w:t>.1</w:t>
      </w:r>
      <w:r w:rsidR="003936D0">
        <w:rPr>
          <w:rFonts w:hint="eastAsia"/>
        </w:rPr>
        <w:t>网络架构本期使用二层架构（接入+汇聚），网关部署在现网核心，需具备三级架构能力（二级接入+一级接入+汇聚），保证后期扩展性，设备均使用双上行以保证链路冗余。</w:t>
      </w:r>
    </w:p>
    <w:p w:rsidR="003936D0" w:rsidRDefault="001238B8" w:rsidP="00E54290">
      <w:pPr>
        <w:pStyle w:val="a7"/>
        <w:ind w:firstLineChars="0" w:firstLine="0"/>
      </w:pPr>
      <w:r>
        <w:t>4.2</w:t>
      </w:r>
      <w:r w:rsidR="003936D0">
        <w:rPr>
          <w:rFonts w:hint="eastAsia"/>
        </w:rPr>
        <w:t>汇聚交换机进行横向堆叠，一级接入双上行至汇聚，使用E</w:t>
      </w:r>
      <w:r w:rsidR="003936D0">
        <w:t>th-trunk+LACP</w:t>
      </w:r>
      <w:r w:rsidR="003936D0">
        <w:rPr>
          <w:rFonts w:hint="eastAsia"/>
        </w:rPr>
        <w:t>进行破环并保证带宽利用率及网络可靠性。</w:t>
      </w:r>
    </w:p>
    <w:p w:rsidR="003936D0" w:rsidRDefault="001238B8" w:rsidP="00E54290">
      <w:pPr>
        <w:pStyle w:val="a7"/>
        <w:ind w:firstLineChars="0" w:firstLine="0"/>
      </w:pPr>
      <w:r>
        <w:rPr>
          <w:rFonts w:hint="eastAsia"/>
        </w:rPr>
        <w:t>4</w:t>
      </w:r>
      <w:r>
        <w:t>.3</w:t>
      </w:r>
      <w:r w:rsidR="003936D0">
        <w:rPr>
          <w:rFonts w:hint="eastAsia"/>
        </w:rPr>
        <w:t>整网使用</w:t>
      </w:r>
      <w:r w:rsidR="003936D0">
        <w:t>SVF</w:t>
      </w:r>
      <w:r w:rsidR="003936D0">
        <w:rPr>
          <w:rFonts w:hint="eastAsia"/>
        </w:rPr>
        <w:t>进行</w:t>
      </w:r>
      <w:r w:rsidR="003936D0">
        <w:t>纵向堆叠</w:t>
      </w:r>
      <w:r w:rsidR="003936D0">
        <w:rPr>
          <w:rFonts w:hint="eastAsia"/>
        </w:rPr>
        <w:t>，以汇聚交换机为父节点，接入交换机为叶子节点，以简化网络结构，提升网络可靠性。</w:t>
      </w:r>
    </w:p>
    <w:p w:rsidR="00DF4ECF" w:rsidRDefault="001238B8" w:rsidP="00E54290">
      <w:pPr>
        <w:pStyle w:val="a7"/>
        <w:ind w:firstLineChars="0" w:firstLine="0"/>
      </w:pPr>
      <w:r>
        <w:t>4.4</w:t>
      </w:r>
      <w:r w:rsidR="006130A0" w:rsidRPr="006130A0">
        <w:rPr>
          <w:rFonts w:hint="eastAsia"/>
        </w:rPr>
        <w:t>准入安全控制：</w:t>
      </w:r>
    </w:p>
    <w:p w:rsidR="006130A0" w:rsidRDefault="006130A0" w:rsidP="00E54290">
      <w:pPr>
        <w:pStyle w:val="a7"/>
        <w:ind w:firstLineChars="0" w:firstLine="0"/>
      </w:pPr>
      <w:r w:rsidRPr="006130A0">
        <w:rPr>
          <w:rFonts w:hint="eastAsia"/>
        </w:rPr>
        <w:t>交换机与</w:t>
      </w:r>
      <w:r w:rsidRPr="006130A0">
        <w:t>WLAN均对接准入平台，公司用户有线与无线使用802.1x认证，访客用户使用自注册MAC优先Portal认证，哑终端使用MAC认证，公司网络与访客网络通过防火墙进行管控，对接AD配置授权VLAN+AD_DHCP，实现相同部门用户在本网络范围内任何位置接入均获取到相同的IP，以保证网络接入安全性与身份可溯源性</w:t>
      </w:r>
      <w:r>
        <w:rPr>
          <w:rFonts w:hint="eastAsia"/>
        </w:rPr>
        <w:t>；</w:t>
      </w:r>
    </w:p>
    <w:p w:rsidR="00DF4ECF" w:rsidRDefault="001238B8" w:rsidP="00E54290">
      <w:pPr>
        <w:pStyle w:val="a7"/>
        <w:ind w:firstLineChars="0" w:firstLine="0"/>
      </w:pPr>
      <w:r>
        <w:t>4.5</w:t>
      </w:r>
      <w:r w:rsidR="006130A0" w:rsidRPr="006130A0">
        <w:rPr>
          <w:rFonts w:hint="eastAsia"/>
        </w:rPr>
        <w:t>网络调优特性：</w:t>
      </w:r>
    </w:p>
    <w:p w:rsidR="006130A0" w:rsidRDefault="006130A0" w:rsidP="00E54290">
      <w:pPr>
        <w:pStyle w:val="a7"/>
        <w:ind w:firstLineChars="0" w:firstLine="0"/>
      </w:pPr>
      <w:r w:rsidRPr="006130A0">
        <w:rPr>
          <w:rFonts w:hint="eastAsia"/>
        </w:rPr>
        <w:t>使用风暴控制抑制</w:t>
      </w:r>
      <w:r w:rsidRPr="006130A0">
        <w:t>BUM流量，部署隔离型VLAN避免二层攻击，使用IPSG结合DHCP snooping防止地址欺骗攻击，使用环路检测避免傻瓜交换机环路，使用边缘端口加速STP收敛，使用TC保护、BPDU保护加强STP稳定性。部署Qos网络拥塞时保障重要业务提升使用体验</w:t>
      </w:r>
      <w:r>
        <w:rPr>
          <w:rFonts w:hint="eastAsia"/>
        </w:rPr>
        <w:t>；</w:t>
      </w:r>
    </w:p>
    <w:p w:rsidR="001238B8" w:rsidRDefault="001238B8" w:rsidP="00E54290">
      <w:pPr>
        <w:ind w:leftChars="-200" w:left="-420" w:firstLine="420"/>
      </w:pPr>
      <w:r>
        <w:rPr>
          <w:rFonts w:hint="eastAsia"/>
        </w:rPr>
        <w:t>4</w:t>
      </w:r>
      <w:r>
        <w:t>.6</w:t>
      </w:r>
      <w:r w:rsidR="006130A0">
        <w:rPr>
          <w:rFonts w:hint="eastAsia"/>
        </w:rPr>
        <w:t>无线网络：</w:t>
      </w:r>
    </w:p>
    <w:p w:rsidR="001238B8" w:rsidRPr="00E54290" w:rsidRDefault="001238B8" w:rsidP="00E54290">
      <w:pPr>
        <w:widowControl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t>4.6.1</w:t>
      </w:r>
      <w:r w:rsidR="003936D0">
        <w:rPr>
          <w:rFonts w:hint="eastAsia"/>
        </w:rPr>
        <w:t>利旧现网W</w:t>
      </w:r>
      <w:r w:rsidR="003936D0">
        <w:t>AC</w:t>
      </w:r>
      <w:r w:rsidR="003936D0">
        <w:rPr>
          <w:rFonts w:hint="eastAsia"/>
        </w:rPr>
        <w:t>，新增三层接口使用H</w:t>
      </w:r>
      <w:r w:rsidR="003936D0">
        <w:t>SB</w:t>
      </w:r>
      <w:r w:rsidR="003936D0">
        <w:rPr>
          <w:rFonts w:hint="eastAsia"/>
        </w:rPr>
        <w:t>浮动地址，纳管本次A</w:t>
      </w:r>
      <w:r w:rsidR="003936D0">
        <w:t>P</w:t>
      </w:r>
      <w:r w:rsidR="003936D0">
        <w:rPr>
          <w:rFonts w:hint="eastAsia"/>
        </w:rPr>
        <w:t>，使用直接转发，以保证网络隔离与W</w:t>
      </w:r>
      <w:r w:rsidR="003936D0">
        <w:t>LAN</w:t>
      </w:r>
      <w:r w:rsidR="003936D0">
        <w:rPr>
          <w:rFonts w:hint="eastAsia"/>
        </w:rPr>
        <w:t>冗余性。</w:t>
      </w:r>
      <w:r w:rsidR="00EC7C4A">
        <w:rPr>
          <w:rFonts w:hint="eastAsia"/>
        </w:rPr>
        <w:t>A</w:t>
      </w:r>
      <w:r w:rsidR="00EC7C4A">
        <w:t>P</w:t>
      </w:r>
      <w:r w:rsidR="00EC7C4A">
        <w:rPr>
          <w:rFonts w:hint="eastAsia"/>
        </w:rPr>
        <w:t>调试除本次采购的面板AP，还包括2</w:t>
      </w:r>
      <w:r w:rsidR="00EC7C4A">
        <w:t>6</w:t>
      </w:r>
      <w:r w:rsidR="00EC7C4A">
        <w:rPr>
          <w:rFonts w:hint="eastAsia"/>
        </w:rPr>
        <w:t>个放装AP的配置（型号为</w:t>
      </w:r>
      <w:r w:rsidR="00EC7C4A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AirEngine</w:t>
      </w:r>
      <w:r w:rsidR="00EC7C4A" w:rsidRPr="00AB22E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5761-11</w:t>
      </w:r>
      <w:r w:rsidR="00E5429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及AirEngine</w:t>
      </w:r>
      <w:r w:rsidR="00E54290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</w:t>
      </w:r>
      <w:r w:rsidR="00E54290" w:rsidRPr="00AB22E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5762-10</w:t>
      </w:r>
      <w:r w:rsidR="00EC7C4A">
        <w:rPr>
          <w:rFonts w:hint="eastAsia"/>
        </w:rPr>
        <w:t>）</w:t>
      </w:r>
    </w:p>
    <w:p w:rsidR="001238B8" w:rsidRDefault="001238B8" w:rsidP="00E54290">
      <w:pPr>
        <w:pStyle w:val="a7"/>
        <w:ind w:firstLineChars="0" w:firstLine="0"/>
      </w:pPr>
      <w:r>
        <w:t>4.6.2</w:t>
      </w:r>
      <w:r w:rsidR="003936D0">
        <w:rPr>
          <w:rFonts w:hint="eastAsia"/>
        </w:rPr>
        <w:t>A</w:t>
      </w:r>
      <w:r w:rsidR="003936D0">
        <w:t>P</w:t>
      </w:r>
      <w:r w:rsidR="003936D0">
        <w:rPr>
          <w:rFonts w:hint="eastAsia"/>
        </w:rPr>
        <w:t>安装时需提供A</w:t>
      </w:r>
      <w:r w:rsidR="003936D0">
        <w:t>P</w:t>
      </w:r>
      <w:r w:rsidR="003936D0">
        <w:rPr>
          <w:rFonts w:hint="eastAsia"/>
        </w:rPr>
        <w:t>点位与A</w:t>
      </w:r>
      <w:r w:rsidR="003936D0">
        <w:t>P</w:t>
      </w:r>
      <w:r w:rsidR="003936D0">
        <w:rPr>
          <w:rFonts w:hint="eastAsia"/>
        </w:rPr>
        <w:t>信息（序列号或M</w:t>
      </w:r>
      <w:r w:rsidR="003936D0">
        <w:t>AC</w:t>
      </w:r>
      <w:r w:rsidR="003936D0">
        <w:rPr>
          <w:rFonts w:hint="eastAsia"/>
        </w:rPr>
        <w:t>地址）对应关系，A</w:t>
      </w:r>
      <w:r w:rsidR="003936D0">
        <w:t>P</w:t>
      </w:r>
      <w:r w:rsidR="003936D0">
        <w:rPr>
          <w:rFonts w:hint="eastAsia"/>
        </w:rPr>
        <w:t>上线成功后应规范的对</w:t>
      </w:r>
      <w:r w:rsidR="003936D0">
        <w:t>AP</w:t>
      </w:r>
      <w:r w:rsidR="003936D0">
        <w:rPr>
          <w:rFonts w:hint="eastAsia"/>
        </w:rPr>
        <w:t>重命名和固定I</w:t>
      </w:r>
      <w:r w:rsidR="003936D0">
        <w:t>P</w:t>
      </w:r>
      <w:r w:rsidR="003936D0">
        <w:rPr>
          <w:rFonts w:hint="eastAsia"/>
        </w:rPr>
        <w:t>地址，所有A</w:t>
      </w:r>
      <w:r w:rsidR="003936D0">
        <w:t>P</w:t>
      </w:r>
      <w:r w:rsidR="003936D0">
        <w:rPr>
          <w:rFonts w:hint="eastAsia"/>
        </w:rPr>
        <w:t>应加入新增A</w:t>
      </w:r>
      <w:r w:rsidR="003936D0">
        <w:t>P</w:t>
      </w:r>
      <w:r w:rsidR="003936D0">
        <w:rPr>
          <w:rFonts w:hint="eastAsia"/>
        </w:rPr>
        <w:t>组，不可使用默认A</w:t>
      </w:r>
      <w:r w:rsidR="003936D0">
        <w:t>P</w:t>
      </w:r>
      <w:r w:rsidR="003936D0">
        <w:rPr>
          <w:rFonts w:hint="eastAsia"/>
        </w:rPr>
        <w:t>组。</w:t>
      </w:r>
    </w:p>
    <w:p w:rsidR="00EC7C4A" w:rsidRDefault="001238B8" w:rsidP="00E54290">
      <w:pPr>
        <w:pStyle w:val="a7"/>
        <w:ind w:firstLineChars="0" w:firstLine="0"/>
        <w:rPr>
          <w:rFonts w:hint="eastAsia"/>
        </w:rPr>
      </w:pPr>
      <w:r>
        <w:t>4.6.3</w:t>
      </w:r>
      <w:r w:rsidR="003936D0">
        <w:rPr>
          <w:rFonts w:hint="eastAsia"/>
        </w:rPr>
        <w:t>A</w:t>
      </w:r>
      <w:r w:rsidR="003936D0">
        <w:t>P</w:t>
      </w:r>
      <w:r w:rsidR="003936D0">
        <w:rPr>
          <w:rFonts w:hint="eastAsia"/>
        </w:rPr>
        <w:t>射频关闭2</w:t>
      </w:r>
      <w:r w:rsidR="003936D0">
        <w:t>.4</w:t>
      </w:r>
      <w:r w:rsidR="003936D0">
        <w:rPr>
          <w:rFonts w:hint="eastAsia"/>
        </w:rPr>
        <w:t>Ghz全部使用5Ghz，</w:t>
      </w:r>
      <w:r w:rsidR="003936D0">
        <w:t>5</w:t>
      </w:r>
      <w:r w:rsidR="003936D0">
        <w:rPr>
          <w:rFonts w:hint="eastAsia"/>
        </w:rPr>
        <w:t>Ghz频宽不低于4</w:t>
      </w:r>
      <w:r w:rsidR="003936D0">
        <w:t>0</w:t>
      </w:r>
      <w:r w:rsidR="003936D0">
        <w:rPr>
          <w:rFonts w:hint="eastAsia"/>
        </w:rPr>
        <w:t>hz，保证低干扰低延迟高带宽。</w:t>
      </w:r>
    </w:p>
    <w:p w:rsidR="00EC7C4A" w:rsidRDefault="00EC7C4A" w:rsidP="001238B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监控设备调试：除NVR的配置调试外，还需包含</w:t>
      </w:r>
      <w:r w:rsidR="00E54290">
        <w:rPr>
          <w:rFonts w:hint="eastAsia"/>
        </w:rPr>
        <w:t>现场</w:t>
      </w:r>
      <w:r>
        <w:t>48</w:t>
      </w:r>
      <w:r>
        <w:rPr>
          <w:rFonts w:hint="eastAsia"/>
        </w:rPr>
        <w:t>个摄像头的配置。</w:t>
      </w:r>
    </w:p>
    <w:p w:rsidR="001238B8" w:rsidRDefault="00EC7C4A" w:rsidP="001238B8">
      <w:pPr>
        <w:pStyle w:val="a7"/>
        <w:numPr>
          <w:ilvl w:val="0"/>
          <w:numId w:val="1"/>
        </w:numPr>
        <w:ind w:firstLineChars="0"/>
      </w:pPr>
      <w:r w:rsidRPr="00E54290">
        <w:rPr>
          <w:rFonts w:hint="eastAsia"/>
          <w:b/>
        </w:rPr>
        <w:t>除上述要求外，</w:t>
      </w:r>
      <w:r w:rsidR="00E54290" w:rsidRPr="00E54290">
        <w:rPr>
          <w:rFonts w:hint="eastAsia"/>
          <w:b/>
        </w:rPr>
        <w:t>现场施工还</w:t>
      </w:r>
      <w:r w:rsidR="001238B8" w:rsidRPr="00E54290">
        <w:rPr>
          <w:rFonts w:hint="eastAsia"/>
          <w:b/>
        </w:rPr>
        <w:t>包括原机柜的拆除及搬迁、机柜电源连接、网络配线架安装、网线打配线架，各线缆要求打好标签做好标识</w:t>
      </w:r>
      <w:r w:rsidR="001238B8">
        <w:rPr>
          <w:rFonts w:hint="eastAsia"/>
        </w:rPr>
        <w:t>等。</w:t>
      </w:r>
    </w:p>
    <w:p w:rsidR="00623C4E" w:rsidRPr="00643CBD" w:rsidRDefault="00623C4E" w:rsidP="001238B8">
      <w:pPr>
        <w:pStyle w:val="a7"/>
        <w:numPr>
          <w:ilvl w:val="0"/>
          <w:numId w:val="1"/>
        </w:numPr>
        <w:ind w:firstLineChars="0"/>
      </w:pPr>
      <w:r w:rsidRPr="00643CBD">
        <w:rPr>
          <w:rFonts w:hint="eastAsia"/>
        </w:rPr>
        <w:t>设备参数及数量见附表一</w:t>
      </w:r>
    </w:p>
    <w:p w:rsidR="001238B8" w:rsidRDefault="001238B8" w:rsidP="001238B8">
      <w:pPr>
        <w:pStyle w:val="a7"/>
        <w:ind w:left="360" w:firstLineChars="0" w:firstLine="0"/>
      </w:pPr>
    </w:p>
    <w:p w:rsidR="006916F8" w:rsidRPr="006130A0" w:rsidRDefault="006916F8" w:rsidP="003936D0">
      <w:pPr>
        <w:rPr>
          <w:rFonts w:hint="eastAsia"/>
        </w:rPr>
      </w:pPr>
    </w:p>
    <w:p w:rsidR="006916F8" w:rsidRDefault="006916F8" w:rsidP="006916F8"/>
    <w:p w:rsidR="00A9614A" w:rsidRDefault="00A9614A" w:rsidP="006916F8"/>
    <w:p w:rsidR="00A9614A" w:rsidRDefault="00A9614A" w:rsidP="006916F8"/>
    <w:p w:rsidR="00A9614A" w:rsidRDefault="00A9614A" w:rsidP="006916F8"/>
    <w:p w:rsidR="00312589" w:rsidRPr="00312589" w:rsidRDefault="00623C4E" w:rsidP="00312589">
      <w:pPr>
        <w:rPr>
          <w:b/>
          <w:sz w:val="24"/>
        </w:rPr>
      </w:pPr>
      <w:r>
        <w:rPr>
          <w:rFonts w:hint="eastAsia"/>
        </w:rPr>
        <w:lastRenderedPageBreak/>
        <w:t>附表一：设备参数及数量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16"/>
        <w:gridCol w:w="516"/>
        <w:gridCol w:w="1117"/>
        <w:gridCol w:w="416"/>
        <w:gridCol w:w="416"/>
        <w:gridCol w:w="4998"/>
      </w:tblGrid>
      <w:tr w:rsidR="004525AE" w:rsidRPr="00AB22ED" w:rsidTr="004525AE">
        <w:trPr>
          <w:trHeight w:val="48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51" w:type="pct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51" w:type="pct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参数</w:t>
            </w:r>
          </w:p>
        </w:tc>
      </w:tr>
      <w:tr w:rsidR="004525AE" w:rsidRPr="00AB22ED" w:rsidTr="004525AE">
        <w:trPr>
          <w:trHeight w:val="120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面板AP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AirEngine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5762-10SW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1、支持2.4GHz/5GHz双频段，产品所有射频均支持802.11ax标准；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2、5GHz射频支持802.11ax 2x2 MU-MIMO，2.4GHz射频支持802.11ax 2x2 MU-MIMO，总空间流数≥4，整机速率≥2.975Gbps；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3、上行支持1个1G自适应以太口，下行支持1个GE口；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4、为了安装方便，美观融入环境，要求设备尺寸为标准86mmx86mm尺寸；</w:t>
            </w:r>
          </w:p>
        </w:tc>
      </w:tr>
      <w:tr w:rsidR="004525AE" w:rsidRPr="00AB22ED" w:rsidTr="004525AE">
        <w:trPr>
          <w:trHeight w:val="276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无线授权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AC6508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浦林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现有无线控制器授权扩容，≥80个无线AP授权</w:t>
            </w:r>
          </w:p>
        </w:tc>
      </w:tr>
      <w:tr w:rsidR="004525AE" w:rsidRPr="00AB22ED" w:rsidTr="004525AE">
        <w:trPr>
          <w:trHeight w:val="699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48口汇聚交换机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S5732-H48S6Q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1、性能：交换容量≥2.4Tbps，包转发率≥480Mpps；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2、端口：≥44个千兆SFP，≥4个万兆SFP+，≥6个40GE QSFP+；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3、为了提高设备可靠性，配置可插拔的双电源，为了提高设备散热性能，支持可插拔风扇框，风扇框个数≥4；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4、支持横向堆叠，支持SVF纵向虚拟化，作为父节点将下联交换机、AP纵向虚拟为一台设备管理；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5、支持真实业务流实时检测技术，能实时检测网络故障；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6、随机配带一根40G堆叠线缆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120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24口POE交换机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S5735-L24P4S-A2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14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1、端口：≥24个1000BASE-T，支持POE+供电，≥4个千兆SFP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2、性能：交换容量≥336Gbps，包转发率≥50Mpps；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3、支持MAC地址≥16K，支持ARP表项≥4K；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4、支持RIP、RIPng、OSPF、OSPFv3路由协议 ，支持IPv4 FIB表项≥4K；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5、支持纵向SVF虚拟化，作为纵向子节点零配置即插即用；</w:t>
            </w:r>
          </w:p>
        </w:tc>
      </w:tr>
      <w:tr w:rsidR="004525AE" w:rsidRPr="00AB22ED" w:rsidTr="004525AE">
        <w:trPr>
          <w:trHeight w:val="120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24口接入交换机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S5735-L24T4S-A1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1、端口：≥24个1000BASE-T，≥4个千兆SFP</w:t>
            </w:r>
            <w:r w:rsidR="00A14F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2、性能：交换容量≥336Gbps，包转发率≥50Mpps；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3、支持MAC地址≥16K，支持ARP表项≥4K；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4、支持RIP、RIPng、OSPF、OSPFv3路由协议 ，支持IPv4 FIB表项≥</w:t>
            </w:r>
            <w:r w:rsidR="00A14F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4K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5、支持纵向SVF虚拟化，作为纵向子节点零配置即插即用；</w:t>
            </w:r>
          </w:p>
        </w:tc>
      </w:tr>
      <w:tr w:rsidR="004525AE" w:rsidRPr="00AB22ED" w:rsidTr="004525AE">
        <w:trPr>
          <w:trHeight w:val="120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48口接入交换机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S5735-L48T4S-A1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14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1、端口：≥48个1000BASE-T，≥4个千兆SFP；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2、性能：交换容量≥430Gbps，包转发率≥80Mpps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3、支持MAC地址≥16K，支持ARP表项≥4K；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4、支持RIP、RIPng、OSPF、OSPFv3路由协议 ，支持IPv4 FIB表项≥4K；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5、支持纵向SVF虚拟化，作为纵向子节点零配置即插即用；</w:t>
            </w:r>
          </w:p>
        </w:tc>
      </w:tr>
      <w:tr w:rsidR="004525AE" w:rsidRPr="00AB22ED" w:rsidTr="004525AE">
        <w:trPr>
          <w:trHeight w:val="913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网管准入平台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iMaster 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NCE-Campus</w:t>
            </w:r>
          </w:p>
        </w:tc>
        <w:tc>
          <w:tcPr>
            <w:tcW w:w="251" w:type="pct"/>
            <w:vAlign w:val="center"/>
          </w:tcPr>
          <w:p w:rsidR="004525AE" w:rsidRDefault="004525AE" w:rsidP="00767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767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14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、系统支持物理机及虚拟机部署，支持单节点、集群部署；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2、支持单台服务器部署，具备自动化上线、用户认证、基于身份的策略管理、虚拟网络统一管理及大数据智能分析运维功能；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3、系统应支持一套软件，最大管理规模不小于180万网元设备，及630万在线终端；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4、支持多租户管理，租户间资源全隔离。支持划分管理员管理、监控、配置及维护等系统权限，支持对网络中的设备、接入用户/终端分组，划分管理员分区域管理；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5、支持可以灵活定义的报表功能，提供网络性能（资源利用率，流量，链路质量等），告警，准入认证，终端类型统计等多维度。支持报表导出，以及作为首页展示；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6、支持通过控制器界面选择设备的端口抓包，支持Web界面远程获取设备日志，快速对问题故障定位；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7、配置≥2000个终端准入授权、实配汇聚交换机及现有无线控制器网管授权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276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万兆单模模块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OSX010000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光模块-SFP+-10G-单模模块(1310nm,10km,LC)</w:t>
            </w:r>
          </w:p>
        </w:tc>
      </w:tr>
      <w:tr w:rsidR="004525AE" w:rsidRPr="00AB22ED" w:rsidTr="004525AE">
        <w:trPr>
          <w:trHeight w:val="276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千兆单模模块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SFP-GE-LX-SM1310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光模块-eSFP-GE-单模模块(1310nm,10km,LC)</w:t>
            </w:r>
          </w:p>
        </w:tc>
      </w:tr>
      <w:tr w:rsidR="004525AE" w:rsidRPr="00AB22ED" w:rsidTr="004525AE">
        <w:trPr>
          <w:trHeight w:val="120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监控核心交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换机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S5735-L32ST4X-A1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1、端口：≥24个千兆SFP，≥8个1000BASE-T，≥4个万兆SFP+；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2、性能：交换容量≥430Gbps，包转发率≥130Mpps；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3、支持MAC地址≥16K，支持ARP表项≥4K；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4、支持RIP、RIPng、OSPF、OSPFv3路由协议 ，支持IPv4 FIB表项≥</w:t>
            </w:r>
            <w:r w:rsidR="00A14F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4K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5、支持纵向SVF虚拟化，作为纵向子节点零配置即插即用；</w:t>
            </w:r>
          </w:p>
        </w:tc>
      </w:tr>
      <w:tr w:rsidR="004525AE" w:rsidRPr="00AB22ED" w:rsidTr="004525AE">
        <w:trPr>
          <w:trHeight w:val="120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监控24口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POE交换机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S5735-L24P4S-A2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1、端口：≥24个1000BASE-T，支持POE+供电，≥4个千兆SFP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2、性能：交换容量≥336Gbps，包转发率≥50Mpps；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3、支持MAC地址≥16K，支持ARP表项≥4K；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4、支持RIP、RIPng、OSPF、OSPFv3路由协议 ，支持IPv4 FIB表项≥</w:t>
            </w:r>
            <w:r w:rsidR="00A14F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4K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5、支持纵向SVF虚拟化，作为纵向子节点零配置即插即用；</w:t>
            </w:r>
          </w:p>
        </w:tc>
      </w:tr>
      <w:tr w:rsidR="004525AE" w:rsidRPr="00AB22ED" w:rsidTr="004525AE">
        <w:trPr>
          <w:trHeight w:val="699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DD4B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64路录像机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DS-8864N-R8(B)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DD4B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可接驳符合ONVIF、RTSP标准的众多主流厂商网络摄像机；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支持接入H.265、Smart265、H.264、Smart264视频编码码流；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解码性能强劲，最大支持≥12路1080P解码（开启SVC增强模式后，可提升至≥16路1080P解码）；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支持≥800万像素高清网络视频的预览、存储与回放；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支持HDMI与VGA同/异源输出，HDMI最大支持4K超高清显示输出，VGA支持1080P高清显示输出；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自带≥8个SATA接口，最大支持满配≥10T硬盘；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支持IP设备集中管理，包括IP设备一键添加、参数配置、批量升级、导入/导出等；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最大支持≥16路本地同步回放；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视频接入路数：≥64路；</w:t>
            </w:r>
          </w:p>
        </w:tc>
      </w:tr>
      <w:tr w:rsidR="004525AE" w:rsidRPr="00AB22ED" w:rsidTr="004525AE">
        <w:trPr>
          <w:trHeight w:val="699"/>
        </w:trPr>
        <w:tc>
          <w:tcPr>
            <w:tcW w:w="251" w:type="pct"/>
            <w:shd w:val="clear" w:color="auto" w:fill="auto"/>
            <w:vAlign w:val="center"/>
          </w:tcPr>
          <w:p w:rsidR="004525AE" w:rsidRPr="00AB22ED" w:rsidRDefault="00A9614A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4T硬盘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51" w:type="pct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2" w:type="pct"/>
            <w:shd w:val="clear" w:color="auto" w:fill="auto"/>
            <w:vAlign w:val="center"/>
          </w:tcPr>
          <w:p w:rsidR="004525AE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1、品牌可选择西部数据、希捷、海康威视；</w:t>
            </w:r>
          </w:p>
          <w:p w:rsidR="004525AE" w:rsidRPr="00AB22ED" w:rsidRDefault="004525AE" w:rsidP="00AB2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3.5英寸 SATA 3.0接口，5400RPM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120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961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弱电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机柜用PDU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DD4B50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等同或优于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大唐保镖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1、额定功率：≥4000W；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2、插孔电流：≥10A；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3、插孔位数：≥12位；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4、开关方式：总控；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5、国标插口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144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961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弱电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网络配线架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212952" w:rsidP="00DD4B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等同或优于山泽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依据标准：YD/T926.3、ISO/IEC 11801、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ANSI/TIA-568-C.2；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不低于六类24口配线架采用分组模块式，安装维护更方便，造型设计优雅美观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可以选配理线环，不占有机柜空间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支持前端拆卸维护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IDC 簧片可接线径：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0.45-0.6mm；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寿命：插头插座可重复插拔次数≥750 次；IDC 端接次数≥200 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72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961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弱电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理线架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212952" w:rsidP="00DD4B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等同或优于山泽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1、依据标准：: GB/T 3047.2、GB/T 4054；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2、安装方式：19”标准机柜，安装尺寸：1U48口；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3、架体材料厚度：≥1.5mm，盖板材料厚度：≥1mm；</w:t>
            </w:r>
          </w:p>
        </w:tc>
      </w:tr>
      <w:tr w:rsidR="004525AE" w:rsidRPr="00AB22ED" w:rsidTr="004525AE">
        <w:trPr>
          <w:trHeight w:val="276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A961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弱电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光缆布线及熔纤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DD4B50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等同或优于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山泽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4525A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A1、A2、A3、A4到B1预计共200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米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光缆；</w:t>
            </w:r>
          </w:p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4525A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192芯</w:t>
            </w:r>
            <w:r w:rsidR="005D2E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光缆</w:t>
            </w:r>
            <w:r w:rsidRPr="004525A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熔纤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1440"/>
        </w:trPr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A9614A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弱电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ODF光纤配线架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212952" w:rsidP="00DD4B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等同或优于海乐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口光纤配线架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采用全对称设计，左右两侧均可进缆和出纤，支持多种进缆方式以及左右出纤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</w:t>
            </w:r>
            <w:r w:rsidR="00DD4B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一个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≥12口双LC单模熔纤盘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安装侧耳设置多个安装位置，可用于机柜及ODF架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根据光缆类型满配相应一体化托盘套件（含束状尾纤、适配器）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19寸机柜标准安装托盘套件（含尾纤、适配器）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1440"/>
        </w:trPr>
        <w:tc>
          <w:tcPr>
            <w:tcW w:w="251" w:type="pct"/>
            <w:shd w:val="clear" w:color="auto" w:fill="auto"/>
            <w:vAlign w:val="center"/>
          </w:tcPr>
          <w:p w:rsidR="004525AE" w:rsidRPr="00AB22ED" w:rsidRDefault="00A9614A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弱电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ODF光纤配线架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25AE" w:rsidRPr="00AB22ED" w:rsidRDefault="00212952" w:rsidP="00DD4B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等同或优于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海乐</w:t>
            </w:r>
          </w:p>
        </w:tc>
        <w:tc>
          <w:tcPr>
            <w:tcW w:w="251" w:type="pct"/>
            <w:vAlign w:val="center"/>
          </w:tcPr>
          <w:p w:rsidR="004525AE" w:rsidRDefault="004525AE" w:rsidP="004525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51" w:type="pct"/>
            <w:vAlign w:val="center"/>
          </w:tcPr>
          <w:p w:rsidR="004525AE" w:rsidRDefault="004525AE" w:rsidP="004525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2" w:type="pct"/>
            <w:shd w:val="clear" w:color="auto" w:fill="auto"/>
            <w:vAlign w:val="center"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口光纤配线架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采用全对称设计，左右两侧均可进缆和出纤，支持多种进缆方式以及左右出纤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四个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≥12口双LC单模熔纤盘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安装侧耳设置多个安装位置，可用于机柜及ODF架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根据光缆类型满配相应一体化托盘套件（含束状尾纤、适配器）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</w:t>
            </w: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19寸机柜标准安装托盘套件（含尾纤、适配器）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4525AE" w:rsidRPr="00AB22ED" w:rsidTr="004525AE">
        <w:trPr>
          <w:trHeight w:val="276"/>
        </w:trPr>
        <w:tc>
          <w:tcPr>
            <w:tcW w:w="251" w:type="pct"/>
            <w:shd w:val="clear" w:color="auto" w:fill="auto"/>
            <w:vAlign w:val="center"/>
          </w:tcPr>
          <w:p w:rsidR="004525AE" w:rsidRPr="00AB22ED" w:rsidRDefault="00A9614A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弱电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4525AE" w:rsidRPr="00AB22ED" w:rsidRDefault="00212952" w:rsidP="00DD4B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等同或优于山泽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251" w:type="pct"/>
            <w:vAlign w:val="center"/>
          </w:tcPr>
          <w:p w:rsidR="004525AE" w:rsidRPr="00AB22ED" w:rsidRDefault="004525AE" w:rsidP="004525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12" w:type="pct"/>
            <w:shd w:val="clear" w:color="auto" w:fill="auto"/>
            <w:vAlign w:val="center"/>
            <w:hideMark/>
          </w:tcPr>
          <w:p w:rsidR="004525AE" w:rsidRPr="00AB22ED" w:rsidRDefault="004525AE" w:rsidP="004525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22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LC-LC单模跳线，≥3米</w:t>
            </w:r>
          </w:p>
        </w:tc>
      </w:tr>
    </w:tbl>
    <w:p w:rsidR="00AB22ED" w:rsidRDefault="00AB22ED"/>
    <w:p w:rsidR="00AB22ED" w:rsidRDefault="00AB22ED">
      <w:pPr>
        <w:widowControl/>
        <w:jc w:val="left"/>
      </w:pPr>
    </w:p>
    <w:sectPr w:rsidR="00AB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04" w:rsidRDefault="004D7F04" w:rsidP="004525AE">
      <w:r>
        <w:separator/>
      </w:r>
    </w:p>
  </w:endnote>
  <w:endnote w:type="continuationSeparator" w:id="0">
    <w:p w:rsidR="004D7F04" w:rsidRDefault="004D7F04" w:rsidP="0045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04" w:rsidRDefault="004D7F04" w:rsidP="004525AE">
      <w:r>
        <w:separator/>
      </w:r>
    </w:p>
  </w:footnote>
  <w:footnote w:type="continuationSeparator" w:id="0">
    <w:p w:rsidR="004D7F04" w:rsidRDefault="004D7F04" w:rsidP="0045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3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0749A8"/>
    <w:multiLevelType w:val="multilevel"/>
    <w:tmpl w:val="8E9C8B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B030E75"/>
    <w:multiLevelType w:val="hybridMultilevel"/>
    <w:tmpl w:val="F7FC20FC"/>
    <w:lvl w:ilvl="0" w:tplc="EF204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D53502"/>
    <w:multiLevelType w:val="hybridMultilevel"/>
    <w:tmpl w:val="A9F6B5E2"/>
    <w:lvl w:ilvl="0" w:tplc="EF204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B"/>
    <w:rsid w:val="00077C86"/>
    <w:rsid w:val="000A0A72"/>
    <w:rsid w:val="001238B8"/>
    <w:rsid w:val="00154ECA"/>
    <w:rsid w:val="0016102D"/>
    <w:rsid w:val="001B3D9F"/>
    <w:rsid w:val="00212952"/>
    <w:rsid w:val="00277FC7"/>
    <w:rsid w:val="002E6935"/>
    <w:rsid w:val="00312589"/>
    <w:rsid w:val="00314E23"/>
    <w:rsid w:val="003936D0"/>
    <w:rsid w:val="003C5649"/>
    <w:rsid w:val="004525AE"/>
    <w:rsid w:val="00495C14"/>
    <w:rsid w:val="004D7F04"/>
    <w:rsid w:val="0051756C"/>
    <w:rsid w:val="00547F9F"/>
    <w:rsid w:val="00557A39"/>
    <w:rsid w:val="00567109"/>
    <w:rsid w:val="00585817"/>
    <w:rsid w:val="005D033B"/>
    <w:rsid w:val="005D2E34"/>
    <w:rsid w:val="006130A0"/>
    <w:rsid w:val="00623C4E"/>
    <w:rsid w:val="00643CBD"/>
    <w:rsid w:val="006916F8"/>
    <w:rsid w:val="00767733"/>
    <w:rsid w:val="00804944"/>
    <w:rsid w:val="00A14FBF"/>
    <w:rsid w:val="00A508A1"/>
    <w:rsid w:val="00A62764"/>
    <w:rsid w:val="00A9614A"/>
    <w:rsid w:val="00AB22ED"/>
    <w:rsid w:val="00BF44D6"/>
    <w:rsid w:val="00D61C5F"/>
    <w:rsid w:val="00DB18D9"/>
    <w:rsid w:val="00DD4B50"/>
    <w:rsid w:val="00DF4ECF"/>
    <w:rsid w:val="00E0189A"/>
    <w:rsid w:val="00E03086"/>
    <w:rsid w:val="00E251B9"/>
    <w:rsid w:val="00E54290"/>
    <w:rsid w:val="00EC7C4A"/>
    <w:rsid w:val="00F67F5C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670FA"/>
  <w15:chartTrackingRefBased/>
  <w15:docId w15:val="{B4E0BBE8-F2CA-492A-9440-6DBC6DF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5AE"/>
    <w:rPr>
      <w:sz w:val="18"/>
      <w:szCs w:val="18"/>
    </w:rPr>
  </w:style>
  <w:style w:type="paragraph" w:styleId="a7">
    <w:name w:val="List Paragraph"/>
    <w:basedOn w:val="a"/>
    <w:uiPriority w:val="34"/>
    <w:qFormat/>
    <w:rsid w:val="006916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Qiu Hao</dc:creator>
  <cp:keywords/>
  <dc:description/>
  <cp:lastModifiedBy>Wu, Yang</cp:lastModifiedBy>
  <cp:revision>15</cp:revision>
  <dcterms:created xsi:type="dcterms:W3CDTF">2023-07-04T08:39:00Z</dcterms:created>
  <dcterms:modified xsi:type="dcterms:W3CDTF">2023-07-05T02:49:00Z</dcterms:modified>
</cp:coreProperties>
</file>