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20" w:rsidRDefault="00C71A62">
      <w:pPr>
        <w:jc w:val="center"/>
        <w:rPr>
          <w:rFonts w:ascii="宋体" w:eastAsia="宋体" w:hAnsi="宋体"/>
          <w:b/>
          <w:sz w:val="40"/>
          <w:szCs w:val="44"/>
        </w:rPr>
      </w:pPr>
      <w:r>
        <w:rPr>
          <w:rFonts w:ascii="宋体" w:eastAsia="宋体" w:hAnsi="宋体" w:hint="eastAsia"/>
          <w:b/>
          <w:sz w:val="40"/>
          <w:szCs w:val="44"/>
        </w:rPr>
        <w:t>HR信息系统功能需求</w:t>
      </w:r>
    </w:p>
    <w:p w:rsidR="00FF7520" w:rsidRDefault="00C71A62">
      <w:pPr>
        <w:pStyle w:val="1"/>
        <w:rPr>
          <w:rFonts w:ascii="宋体" w:eastAsia="宋体" w:hAnsi="宋体"/>
          <w:sz w:val="32"/>
          <w:szCs w:val="32"/>
        </w:rPr>
      </w:pPr>
      <w:r>
        <w:rPr>
          <w:rFonts w:ascii="宋体" w:eastAsia="宋体" w:hAnsi="宋体" w:hint="eastAsia"/>
          <w:sz w:val="32"/>
          <w:szCs w:val="32"/>
        </w:rPr>
        <w:t>项目建设目标</w:t>
      </w:r>
    </w:p>
    <w:p w:rsidR="00FF7520" w:rsidRDefault="00C71A62">
      <w:pPr>
        <w:pStyle w:val="a9"/>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该项目建设的总体目标是：通过实施</w:t>
      </w:r>
      <w:r>
        <w:rPr>
          <w:rFonts w:ascii="宋体" w:eastAsia="宋体" w:hAnsi="宋体"/>
          <w:sz w:val="24"/>
          <w:szCs w:val="24"/>
        </w:rPr>
        <w:t>HR信息管理系统，实现组织、岗位、人事信息、档案、考勤、绩效、</w:t>
      </w:r>
      <w:r>
        <w:rPr>
          <w:rFonts w:ascii="宋体" w:eastAsia="宋体" w:hAnsi="宋体" w:hint="eastAsia"/>
          <w:sz w:val="24"/>
          <w:szCs w:val="24"/>
        </w:rPr>
        <w:t>合同、</w:t>
      </w:r>
      <w:r>
        <w:rPr>
          <w:rFonts w:ascii="宋体" w:eastAsia="宋体" w:hAnsi="宋体"/>
          <w:sz w:val="24"/>
          <w:szCs w:val="24"/>
        </w:rPr>
        <w:t>薪酬的系统化整体性管理。</w:t>
      </w:r>
    </w:p>
    <w:p w:rsidR="00FF7520" w:rsidRDefault="00C71A62">
      <w:pPr>
        <w:pStyle w:val="a9"/>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通过</w:t>
      </w:r>
      <w:r>
        <w:rPr>
          <w:rFonts w:ascii="宋体" w:eastAsia="宋体" w:hAnsi="宋体"/>
          <w:sz w:val="24"/>
          <w:szCs w:val="24"/>
        </w:rPr>
        <w:t>HR信息管理的电子化和信息化，规范从员工</w:t>
      </w:r>
      <w:proofErr w:type="gramStart"/>
      <w:r>
        <w:rPr>
          <w:rFonts w:ascii="宋体" w:eastAsia="宋体" w:hAnsi="宋体"/>
          <w:sz w:val="24"/>
          <w:szCs w:val="24"/>
        </w:rPr>
        <w:t>入职到离职</w:t>
      </w:r>
      <w:proofErr w:type="gramEnd"/>
      <w:r>
        <w:rPr>
          <w:rFonts w:ascii="宋体" w:eastAsia="宋体" w:hAnsi="宋体"/>
          <w:sz w:val="24"/>
          <w:szCs w:val="24"/>
        </w:rPr>
        <w:t>各个环节的业务流程，提升操作效率和管理效率，解放事务性的人员占用，将人力资源职能向增值业务转型。同时实现人才管理的可监控和</w:t>
      </w:r>
      <w:proofErr w:type="gramStart"/>
      <w:r>
        <w:rPr>
          <w:rFonts w:ascii="宋体" w:eastAsia="宋体" w:hAnsi="宋体"/>
          <w:sz w:val="24"/>
          <w:szCs w:val="24"/>
        </w:rPr>
        <w:t>可</w:t>
      </w:r>
      <w:proofErr w:type="gramEnd"/>
      <w:r>
        <w:rPr>
          <w:rFonts w:ascii="宋体" w:eastAsia="宋体" w:hAnsi="宋体"/>
          <w:sz w:val="24"/>
          <w:szCs w:val="24"/>
        </w:rPr>
        <w:t>度量。</w:t>
      </w:r>
    </w:p>
    <w:p w:rsidR="00FF7520" w:rsidRDefault="00C71A62">
      <w:pPr>
        <w:pStyle w:val="a9"/>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通过将</w:t>
      </w:r>
      <w:r>
        <w:rPr>
          <w:rFonts w:ascii="宋体" w:eastAsia="宋体" w:hAnsi="宋体"/>
          <w:sz w:val="24"/>
          <w:szCs w:val="24"/>
        </w:rPr>
        <w:t>HR信息管理系统与公司其它信息系统，如：CRM、MES，打通相关信息系统的融通，提高人力资源业务的整体性，并规范基础数据的管理和应用，提高人力资源管理的科学性、客观性、可靠性、及时性。</w:t>
      </w:r>
    </w:p>
    <w:p w:rsidR="00FF7520" w:rsidRDefault="00C71A62">
      <w:pPr>
        <w:pStyle w:val="1"/>
        <w:rPr>
          <w:rFonts w:ascii="宋体" w:eastAsia="宋体" w:hAnsi="宋体"/>
          <w:sz w:val="32"/>
          <w:szCs w:val="32"/>
        </w:rPr>
      </w:pPr>
      <w:r>
        <w:rPr>
          <w:rFonts w:ascii="宋体" w:eastAsia="宋体" w:hAnsi="宋体" w:hint="eastAsia"/>
          <w:sz w:val="32"/>
          <w:szCs w:val="32"/>
        </w:rPr>
        <w:t>项目范围</w:t>
      </w:r>
    </w:p>
    <w:p w:rsidR="00FF7520" w:rsidRDefault="00C71A62">
      <w:pPr>
        <w:pStyle w:val="a9"/>
        <w:numPr>
          <w:ilvl w:val="0"/>
          <w:numId w:val="1"/>
        </w:numPr>
        <w:adjustRightInd w:val="0"/>
        <w:snapToGrid w:val="0"/>
        <w:spacing w:line="360" w:lineRule="auto"/>
        <w:ind w:left="0" w:firstLineChars="0" w:firstLine="357"/>
        <w:rPr>
          <w:rFonts w:ascii="宋体" w:eastAsia="宋体" w:hAnsi="宋体"/>
          <w:sz w:val="24"/>
          <w:szCs w:val="24"/>
        </w:rPr>
      </w:pPr>
      <w:r>
        <w:rPr>
          <w:rFonts w:ascii="宋体" w:eastAsia="宋体" w:hAnsi="宋体"/>
          <w:sz w:val="24"/>
          <w:szCs w:val="24"/>
        </w:rPr>
        <w:t>项目设计：业务系统方案设计、系统集成方案设计、技术实现方案设计。</w:t>
      </w:r>
    </w:p>
    <w:p w:rsidR="00FF7520" w:rsidRDefault="00C71A62">
      <w:pPr>
        <w:pStyle w:val="a9"/>
        <w:numPr>
          <w:ilvl w:val="0"/>
          <w:numId w:val="1"/>
        </w:numPr>
        <w:adjustRightInd w:val="0"/>
        <w:snapToGrid w:val="0"/>
        <w:spacing w:line="360" w:lineRule="auto"/>
        <w:ind w:left="0" w:firstLineChars="0" w:firstLine="357"/>
        <w:rPr>
          <w:rFonts w:ascii="宋体" w:eastAsia="宋体" w:hAnsi="宋体"/>
          <w:sz w:val="24"/>
          <w:szCs w:val="24"/>
        </w:rPr>
      </w:pPr>
      <w:r>
        <w:rPr>
          <w:rFonts w:ascii="宋体" w:eastAsia="宋体" w:hAnsi="宋体"/>
          <w:sz w:val="24"/>
          <w:szCs w:val="24"/>
        </w:rPr>
        <w:t>软件平台：HR信息管理系统平台及系统所需中间件等，相关软件均需合法授权</w:t>
      </w:r>
      <w:r>
        <w:rPr>
          <w:rFonts w:ascii="宋体" w:eastAsia="宋体" w:hAnsi="宋体" w:hint="eastAsia"/>
          <w:sz w:val="24"/>
          <w:szCs w:val="24"/>
        </w:rPr>
        <w:t>。</w:t>
      </w:r>
    </w:p>
    <w:p w:rsidR="00FF7520" w:rsidRDefault="00C71A62">
      <w:pPr>
        <w:pStyle w:val="a9"/>
        <w:numPr>
          <w:ilvl w:val="0"/>
          <w:numId w:val="1"/>
        </w:numPr>
        <w:adjustRightInd w:val="0"/>
        <w:snapToGrid w:val="0"/>
        <w:spacing w:line="360" w:lineRule="auto"/>
        <w:ind w:left="0" w:firstLineChars="0" w:firstLine="357"/>
        <w:rPr>
          <w:rFonts w:ascii="宋体" w:eastAsia="宋体" w:hAnsi="宋体"/>
          <w:sz w:val="24"/>
          <w:szCs w:val="24"/>
        </w:rPr>
      </w:pPr>
      <w:r>
        <w:rPr>
          <w:rFonts w:ascii="宋体" w:eastAsia="宋体" w:hAnsi="宋体"/>
          <w:sz w:val="24"/>
          <w:szCs w:val="24"/>
        </w:rPr>
        <w:t>项目实施期间的咨询、设计、组织、开发、测试、安装、部署、调试、上线、系统知识转移、源代码交付、用户培训及售后的维护、技术支持服务等</w:t>
      </w:r>
      <w:r>
        <w:rPr>
          <w:rFonts w:ascii="宋体" w:eastAsia="宋体" w:hAnsi="宋体" w:hint="eastAsia"/>
          <w:sz w:val="24"/>
          <w:szCs w:val="24"/>
        </w:rPr>
        <w:t>。</w:t>
      </w:r>
    </w:p>
    <w:p w:rsidR="00FF7520" w:rsidRDefault="00C71A62">
      <w:pPr>
        <w:pStyle w:val="a9"/>
        <w:numPr>
          <w:ilvl w:val="0"/>
          <w:numId w:val="1"/>
        </w:numPr>
        <w:adjustRightInd w:val="0"/>
        <w:snapToGrid w:val="0"/>
        <w:spacing w:line="360" w:lineRule="auto"/>
        <w:ind w:left="0" w:firstLineChars="0" w:firstLine="357"/>
        <w:rPr>
          <w:rFonts w:ascii="宋体" w:eastAsia="宋体" w:hAnsi="宋体"/>
          <w:sz w:val="24"/>
          <w:szCs w:val="24"/>
        </w:rPr>
      </w:pPr>
      <w:r>
        <w:rPr>
          <w:rFonts w:ascii="宋体" w:eastAsia="宋体" w:hAnsi="宋体"/>
          <w:sz w:val="24"/>
          <w:szCs w:val="24"/>
        </w:rPr>
        <w:t>特别说明：硬件部分如数据中心硬件（如服务器、存储）、网络硬件（如交换机、机柜等）、HR信息管理系统外设硬件（如现场信息智能录入、考勤机、扫描仪等）并不在本项目的项目范围内，但需要投标方提供方案并作为相关供应商选择的标准之一</w:t>
      </w:r>
      <w:r>
        <w:rPr>
          <w:rFonts w:ascii="宋体" w:eastAsia="宋体" w:hAnsi="宋体" w:hint="eastAsia"/>
          <w:sz w:val="24"/>
          <w:szCs w:val="24"/>
        </w:rPr>
        <w:t>。</w:t>
      </w:r>
    </w:p>
    <w:p w:rsidR="00FF7520" w:rsidRDefault="00C71A62">
      <w:pPr>
        <w:pStyle w:val="1"/>
        <w:rPr>
          <w:rFonts w:ascii="宋体" w:eastAsia="宋体" w:hAnsi="宋体"/>
          <w:sz w:val="32"/>
          <w:szCs w:val="32"/>
        </w:rPr>
      </w:pPr>
      <w:r>
        <w:rPr>
          <w:rFonts w:ascii="宋体" w:eastAsia="宋体" w:hAnsi="宋体" w:hint="eastAsia"/>
          <w:sz w:val="32"/>
          <w:szCs w:val="32"/>
        </w:rPr>
        <w:lastRenderedPageBreak/>
        <w:t>系统需求方案</w:t>
      </w:r>
    </w:p>
    <w:p w:rsidR="00FF7520" w:rsidRDefault="00C71A62">
      <w:pPr>
        <w:pStyle w:val="2"/>
        <w:rPr>
          <w:rFonts w:ascii="宋体" w:eastAsia="宋体" w:hAnsi="宋体"/>
          <w:sz w:val="30"/>
          <w:szCs w:val="30"/>
        </w:rPr>
      </w:pPr>
      <w:r>
        <w:rPr>
          <w:rFonts w:ascii="宋体" w:eastAsia="宋体" w:hAnsi="宋体" w:hint="eastAsia"/>
          <w:sz w:val="30"/>
          <w:szCs w:val="30"/>
        </w:rPr>
        <w:t>功能需求</w:t>
      </w:r>
    </w:p>
    <w:p w:rsidR="00FF7520" w:rsidRDefault="00C71A62">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HR信息管理系统功能应包括但不限于系统管理、基础数据管理、业务中心、银行转账、数据中心及统计报表、智能驾驶舱（可以组织实现展示，最小组织到处级）、自助服务等部分</w:t>
      </w:r>
      <w:r>
        <w:rPr>
          <w:rFonts w:ascii="宋体" w:eastAsia="宋体" w:hAnsi="宋体" w:hint="eastAsia"/>
          <w:sz w:val="24"/>
          <w:szCs w:val="24"/>
        </w:rPr>
        <w:t>。</w:t>
      </w:r>
    </w:p>
    <w:p w:rsidR="00FF7520" w:rsidRDefault="00C71A62">
      <w:pPr>
        <w:pStyle w:val="3"/>
        <w:rPr>
          <w:rFonts w:ascii="宋体" w:eastAsia="宋体" w:hAnsi="宋体"/>
          <w:sz w:val="28"/>
          <w:szCs w:val="28"/>
        </w:rPr>
      </w:pPr>
      <w:r>
        <w:rPr>
          <w:rFonts w:ascii="宋体" w:eastAsia="宋体" w:hAnsi="宋体" w:hint="eastAsia"/>
          <w:sz w:val="28"/>
          <w:szCs w:val="28"/>
        </w:rPr>
        <w:t>系统管理</w:t>
      </w:r>
    </w:p>
    <w:p w:rsidR="00FF7520" w:rsidRDefault="00C71A6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应提供多种灵活的安全管理机制。用户登录系统后，系统的控制台可浏览、操作的功能以及数据直接与用户的岗位、权限相关联。</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1、部门管理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sz w:val="24"/>
          <w:szCs w:val="24"/>
        </w:rPr>
        <w:t>系统可以维护公司组织架构，满足母子公司的管理架构，支持海外公司的植入</w:t>
      </w:r>
      <w:r>
        <w:rPr>
          <w:rFonts w:ascii="宋体" w:eastAsia="宋体" w:hAnsi="宋体" w:hint="eastAsia"/>
          <w:sz w:val="24"/>
          <w:szCs w:val="24"/>
        </w:rPr>
        <w:t>。</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2、角色管理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sz w:val="24"/>
          <w:szCs w:val="24"/>
        </w:rPr>
        <w:t>系统在角色管理模块中可以设置每一个角色能够使用的功能模块，并能细化到模块中所有具体功能（比如阅览、增、</w:t>
      </w:r>
      <w:proofErr w:type="gramStart"/>
      <w:r>
        <w:rPr>
          <w:rFonts w:ascii="宋体" w:eastAsia="宋体" w:hAnsi="宋体"/>
          <w:sz w:val="24"/>
          <w:szCs w:val="24"/>
        </w:rPr>
        <w:t>删</w:t>
      </w:r>
      <w:proofErr w:type="gramEnd"/>
      <w:r>
        <w:rPr>
          <w:rFonts w:ascii="宋体" w:eastAsia="宋体" w:hAnsi="宋体"/>
          <w:sz w:val="24"/>
          <w:szCs w:val="24"/>
        </w:rPr>
        <w:t>、编辑等）都可以进行权限控制。通过角色授权后，每一用户在控制台能看到的只是自己角色范围内的功能模块的具体功能。角色需要支持多级继承</w:t>
      </w:r>
      <w:r>
        <w:rPr>
          <w:rFonts w:ascii="宋体" w:eastAsia="宋体" w:hAnsi="宋体" w:hint="eastAsia"/>
          <w:sz w:val="24"/>
          <w:szCs w:val="24"/>
        </w:rPr>
        <w:t>。</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3、法规管理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sz w:val="24"/>
          <w:szCs w:val="24"/>
        </w:rPr>
        <w:t>系统可以设置根据法律法规、管理制度设置相应功能的规则</w:t>
      </w:r>
      <w:r>
        <w:rPr>
          <w:rFonts w:ascii="宋体" w:eastAsia="宋体" w:hAnsi="宋体" w:hint="eastAsia"/>
          <w:sz w:val="24"/>
          <w:szCs w:val="24"/>
        </w:rPr>
        <w:t>。</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4、日志管理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sz w:val="24"/>
          <w:szCs w:val="24"/>
        </w:rPr>
        <w:t>在系统中，通过系统日志可以观察当前所有进入系统的人员（活动用户）。同时也可查询在指定的日期进出系统的人员、访问的模块、停留时间及对数据</w:t>
      </w:r>
      <w:proofErr w:type="gramStart"/>
      <w:r>
        <w:rPr>
          <w:rFonts w:ascii="宋体" w:eastAsia="宋体" w:hAnsi="宋体"/>
          <w:sz w:val="24"/>
          <w:szCs w:val="24"/>
        </w:rPr>
        <w:t>作出</w:t>
      </w:r>
      <w:proofErr w:type="gramEnd"/>
      <w:r>
        <w:rPr>
          <w:rFonts w:ascii="宋体" w:eastAsia="宋体" w:hAnsi="宋体"/>
          <w:sz w:val="24"/>
          <w:szCs w:val="24"/>
        </w:rPr>
        <w:t>的改动。相关信息包括各种类型的操作、浏览记录等</w:t>
      </w:r>
      <w:r>
        <w:rPr>
          <w:rFonts w:ascii="宋体" w:eastAsia="宋体" w:hAnsi="宋体" w:hint="eastAsia"/>
          <w:sz w:val="24"/>
          <w:szCs w:val="24"/>
        </w:rPr>
        <w:t>。</w:t>
      </w:r>
    </w:p>
    <w:p w:rsidR="00FF7520" w:rsidRDefault="00C71A62">
      <w:pPr>
        <w:pStyle w:val="a9"/>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报表管理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在系统中有独立的报表</w:t>
      </w:r>
      <w:proofErr w:type="gramStart"/>
      <w:r>
        <w:rPr>
          <w:rFonts w:ascii="宋体" w:eastAsia="宋体" w:hAnsi="宋体" w:hint="eastAsia"/>
          <w:sz w:val="24"/>
          <w:szCs w:val="24"/>
        </w:rPr>
        <w:t>设计器</w:t>
      </w:r>
      <w:proofErr w:type="gramEnd"/>
      <w:r>
        <w:rPr>
          <w:rFonts w:ascii="宋体" w:eastAsia="宋体" w:hAnsi="宋体" w:hint="eastAsia"/>
          <w:sz w:val="24"/>
          <w:szCs w:val="24"/>
        </w:rPr>
        <w:t>并能通过简单的操作（非写代码和函数）设计报表，人力资源的功能需求报表在项目过程中需全部设计完成。</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由山东反馈总部需求格式，同时泰国公司也需结合不同时间段的报告</w:t>
      </w:r>
      <w:r>
        <w:rPr>
          <w:rFonts w:ascii="宋体" w:eastAsia="宋体" w:hAnsi="宋体" w:hint="eastAsia"/>
          <w:sz w:val="24"/>
          <w:szCs w:val="24"/>
        </w:rPr>
        <w:lastRenderedPageBreak/>
        <w:t>分析需求提供格式要求。</w:t>
      </w:r>
    </w:p>
    <w:p w:rsidR="00FF7520" w:rsidRDefault="00C71A62">
      <w:pPr>
        <w:pStyle w:val="3"/>
        <w:rPr>
          <w:rFonts w:ascii="宋体" w:eastAsia="宋体" w:hAnsi="宋体"/>
          <w:sz w:val="28"/>
        </w:rPr>
      </w:pPr>
      <w:r>
        <w:rPr>
          <w:rFonts w:ascii="宋体" w:eastAsia="宋体" w:hAnsi="宋体" w:hint="eastAsia"/>
          <w:sz w:val="28"/>
        </w:rPr>
        <w:t>基础数据</w:t>
      </w:r>
    </w:p>
    <w:p w:rsidR="00FF7520" w:rsidRDefault="00C71A62">
      <w:pPr>
        <w:numPr>
          <w:ilvl w:val="0"/>
          <w:numId w:val="3"/>
        </w:numPr>
        <w:spacing w:line="360" w:lineRule="auto"/>
        <w:ind w:firstLineChars="300" w:firstLine="720"/>
        <w:rPr>
          <w:rFonts w:ascii="宋体" w:eastAsia="宋体" w:hAnsi="宋体"/>
          <w:sz w:val="24"/>
          <w:szCs w:val="24"/>
        </w:rPr>
      </w:pPr>
      <w:r>
        <w:rPr>
          <w:rFonts w:ascii="宋体" w:eastAsia="宋体" w:hAnsi="宋体"/>
          <w:sz w:val="24"/>
          <w:szCs w:val="24"/>
        </w:rPr>
        <w:t>通用参数，设置系统各项控制参数以及字典项，例如计薪日、计薪天数、吨位、条数、</w:t>
      </w:r>
      <w:proofErr w:type="gramStart"/>
      <w:r>
        <w:rPr>
          <w:rFonts w:ascii="宋体" w:eastAsia="宋体" w:hAnsi="宋体"/>
          <w:sz w:val="24"/>
          <w:szCs w:val="24"/>
        </w:rPr>
        <w:t>标胎等</w:t>
      </w:r>
      <w:proofErr w:type="gramEnd"/>
      <w:r>
        <w:rPr>
          <w:rFonts w:ascii="宋体" w:eastAsia="宋体" w:hAnsi="宋体" w:hint="eastAsia"/>
          <w:sz w:val="24"/>
          <w:szCs w:val="24"/>
        </w:rPr>
        <w:t>。</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⑴泰国分为中籍发放（5号通过泰国的BOI工资、中国的差旅费；10号通过中国的工资）、泰籍发放（每月24—25日发放上月16号至本月15日的工资福利。</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⑵每月15号、30号分别发放上半个月（如2月15号发放的是1月16号至1月31号的生产绩效激励金）的生产部门绩效）。在核算绩效时，生产类部门（3个车间、生产管理部、设备部、质量部）通过EXCEL根据公式核算；为提高效率，目前全钢和半钢的成型、硫化两个工序在核算时需要的生产数据是由IT部协助生产部门从MES系统中自动抓取数据到ECC计算界面中，生产部门负责对ECC该数据进行核实、填报给人力部，人力部据此进行EXCEL的公式核算。请注意，生产绩效方案要允许更新调整，目前各部门的新绩效计算方案在陆续更新中。</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⑶泰国社保计算方法和缴纳时间不同于总部，具体：每月15号缴纳上个月的，每月对应基本工资的出勤工资的</w:t>
      </w:r>
      <w:proofErr w:type="gramStart"/>
      <w:r>
        <w:rPr>
          <w:rFonts w:ascii="宋体" w:eastAsia="宋体" w:hAnsi="宋体" w:hint="eastAsia"/>
          <w:sz w:val="24"/>
          <w:szCs w:val="24"/>
        </w:rPr>
        <w:t>做为</w:t>
      </w:r>
      <w:proofErr w:type="gramEnd"/>
      <w:r>
        <w:rPr>
          <w:rFonts w:ascii="宋体" w:eastAsia="宋体" w:hAnsi="宋体" w:hint="eastAsia"/>
          <w:sz w:val="24"/>
          <w:szCs w:val="24"/>
        </w:rPr>
        <w:t>基数乘以5%缴纳，上下限为750泰铢和83泰铢。</w:t>
      </w:r>
    </w:p>
    <w:p w:rsidR="00FF7520" w:rsidRDefault="00C71A62">
      <w:pPr>
        <w:spacing w:line="360" w:lineRule="auto"/>
        <w:ind w:firstLineChars="200" w:firstLine="480"/>
        <w:rPr>
          <w:rFonts w:ascii="宋体" w:eastAsia="宋体" w:hAnsi="宋体"/>
          <w:sz w:val="24"/>
          <w:szCs w:val="24"/>
        </w:rPr>
      </w:pPr>
      <w:r>
        <w:rPr>
          <w:rFonts w:ascii="宋体" w:eastAsia="宋体" w:hAnsi="宋体" w:hint="eastAsia"/>
          <w:sz w:val="24"/>
          <w:szCs w:val="24"/>
        </w:rPr>
        <w:t>⑷请注意对不同币种、汇率的输入换算，目前在泰国的核算采用泰铢核算，具体发放时的汇率折算方法分为不同发放类型和时间点进行折算。</w:t>
      </w:r>
    </w:p>
    <w:p w:rsidR="00FF7520" w:rsidRDefault="00C71A62">
      <w:pPr>
        <w:spacing w:line="360" w:lineRule="auto"/>
        <w:ind w:firstLineChars="300" w:firstLine="72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费用科目，维护系统财务模块使用的费用名称，可设置多级科目关系</w:t>
      </w:r>
      <w:r>
        <w:rPr>
          <w:rFonts w:ascii="宋体" w:eastAsia="宋体" w:hAnsi="宋体" w:hint="eastAsia"/>
          <w:sz w:val="24"/>
          <w:szCs w:val="24"/>
        </w:rPr>
        <w:t>。</w:t>
      </w:r>
    </w:p>
    <w:p w:rsidR="00FF7520" w:rsidRDefault="00C71A62">
      <w:pPr>
        <w:spacing w:line="360" w:lineRule="auto"/>
        <w:ind w:firstLineChars="300" w:firstLine="72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人事信息，支持自动录入人员信息，支持身份信息读入、在线录入信息、在线签字等</w:t>
      </w:r>
      <w:r>
        <w:rPr>
          <w:rFonts w:ascii="宋体" w:eastAsia="宋体" w:hAnsi="宋体" w:hint="eastAsia"/>
          <w:sz w:val="24"/>
          <w:szCs w:val="24"/>
        </w:rPr>
        <w:t>，与钉钉衔接，系统中组织架构、人事信息一键在到钉钉中维护，包括员工编码、姓名、电话、岗位、邮箱、短号等。</w:t>
      </w:r>
    </w:p>
    <w:p w:rsidR="00FF7520" w:rsidRDefault="00C71A62">
      <w:pPr>
        <w:spacing w:line="360" w:lineRule="auto"/>
        <w:ind w:firstLineChars="300" w:firstLine="720"/>
        <w:rPr>
          <w:rFonts w:ascii="宋体" w:eastAsia="宋体" w:hAnsi="宋体"/>
          <w:sz w:val="24"/>
          <w:szCs w:val="24"/>
        </w:rPr>
      </w:pPr>
      <w:r>
        <w:rPr>
          <w:rFonts w:ascii="微软雅黑" w:eastAsia="微软雅黑" w:hAnsi="微软雅黑" w:cs="微软雅黑" w:hint="eastAsia"/>
          <w:sz w:val="24"/>
          <w:szCs w:val="24"/>
        </w:rPr>
        <w:t>⑴</w:t>
      </w:r>
      <w:r>
        <w:rPr>
          <w:rFonts w:ascii="宋体" w:eastAsia="宋体" w:hAnsi="宋体" w:hint="eastAsia"/>
          <w:sz w:val="24"/>
          <w:szCs w:val="24"/>
        </w:rPr>
        <w:t>泰国身份证号的编制规则和位数不同于中国。</w:t>
      </w:r>
    </w:p>
    <w:p w:rsidR="00FF7520" w:rsidRDefault="00C71A62">
      <w:pPr>
        <w:spacing w:line="360" w:lineRule="auto"/>
        <w:ind w:firstLineChars="300" w:firstLine="720"/>
        <w:rPr>
          <w:rFonts w:ascii="宋体" w:eastAsia="宋体" w:hAnsi="宋体"/>
          <w:sz w:val="24"/>
          <w:szCs w:val="24"/>
        </w:rPr>
      </w:pPr>
      <w:r>
        <w:rPr>
          <w:rFonts w:ascii="微软雅黑" w:eastAsia="微软雅黑" w:hAnsi="微软雅黑" w:cs="微软雅黑" w:hint="eastAsia"/>
          <w:sz w:val="24"/>
          <w:szCs w:val="24"/>
        </w:rPr>
        <w:t>⑵</w:t>
      </w:r>
      <w:r>
        <w:rPr>
          <w:rFonts w:ascii="宋体" w:eastAsia="宋体" w:hAnsi="宋体" w:hint="eastAsia"/>
          <w:sz w:val="24"/>
          <w:szCs w:val="24"/>
        </w:rPr>
        <w:t>泰国员工很多手机不具备智能功能，无法下载钉钉衔接、无法使用手机操作该软件。</w:t>
      </w:r>
    </w:p>
    <w:p w:rsidR="00FF7520" w:rsidRDefault="00C71A62">
      <w:pPr>
        <w:spacing w:line="360" w:lineRule="auto"/>
        <w:ind w:firstLineChars="300" w:firstLine="720"/>
        <w:rPr>
          <w:rFonts w:ascii="宋体" w:eastAsia="宋体" w:hAnsi="宋体"/>
          <w:sz w:val="24"/>
          <w:szCs w:val="24"/>
        </w:rPr>
      </w:pPr>
      <w:r>
        <w:rPr>
          <w:rFonts w:ascii="微软雅黑" w:eastAsia="微软雅黑" w:hAnsi="微软雅黑" w:cs="微软雅黑" w:hint="eastAsia"/>
          <w:sz w:val="24"/>
          <w:szCs w:val="24"/>
        </w:rPr>
        <w:t>⑶</w:t>
      </w:r>
      <w:r>
        <w:rPr>
          <w:rFonts w:ascii="宋体" w:eastAsia="宋体" w:hAnsi="宋体" w:hint="eastAsia"/>
          <w:sz w:val="24"/>
          <w:szCs w:val="24"/>
        </w:rPr>
        <w:t>需关注语言识别的设置，涉及到：使用这个软件的岗位有哪些？因现在</w:t>
      </w:r>
      <w:r>
        <w:rPr>
          <w:rFonts w:ascii="宋体" w:eastAsia="宋体" w:hAnsi="宋体" w:hint="eastAsia"/>
          <w:sz w:val="24"/>
          <w:szCs w:val="24"/>
        </w:rPr>
        <w:lastRenderedPageBreak/>
        <w:t>管理层多为中方人员（不懂泰文、英文），为推进本土化，有些岗位配置了中泰翻译操作。</w:t>
      </w:r>
    </w:p>
    <w:p w:rsidR="00FF7520" w:rsidRDefault="00C71A62">
      <w:pPr>
        <w:spacing w:line="360" w:lineRule="auto"/>
        <w:ind w:firstLineChars="300" w:firstLine="720"/>
        <w:rPr>
          <w:rFonts w:ascii="宋体" w:eastAsia="宋体" w:hAnsi="宋体"/>
          <w:sz w:val="24"/>
          <w:szCs w:val="24"/>
        </w:rPr>
      </w:pPr>
      <w:r>
        <w:rPr>
          <w:rFonts w:ascii="微软雅黑" w:eastAsia="微软雅黑" w:hAnsi="微软雅黑" w:cs="微软雅黑" w:hint="eastAsia"/>
          <w:sz w:val="24"/>
          <w:szCs w:val="24"/>
        </w:rPr>
        <w:t>⑷</w:t>
      </w:r>
      <w:r>
        <w:rPr>
          <w:rFonts w:ascii="宋体" w:eastAsia="宋体" w:hAnsi="宋体" w:hint="eastAsia"/>
          <w:sz w:val="24"/>
          <w:szCs w:val="24"/>
        </w:rPr>
        <w:t>泰国工厂的大部分泰籍员工、中籍工人没有邮箱、短号。</w:t>
      </w:r>
    </w:p>
    <w:p w:rsidR="00FF7520" w:rsidRDefault="00C71A62">
      <w:pPr>
        <w:spacing w:line="360" w:lineRule="auto"/>
        <w:ind w:firstLineChars="300" w:firstLine="720"/>
        <w:rPr>
          <w:rFonts w:ascii="宋体" w:eastAsia="宋体" w:hAnsi="宋体"/>
          <w:sz w:val="24"/>
          <w:szCs w:val="24"/>
        </w:rPr>
      </w:pPr>
      <w:r>
        <w:rPr>
          <w:rFonts w:ascii="微软雅黑" w:eastAsia="微软雅黑" w:hAnsi="微软雅黑" w:cs="微软雅黑" w:hint="eastAsia"/>
          <w:sz w:val="24"/>
          <w:szCs w:val="24"/>
        </w:rPr>
        <w:t>⑸</w:t>
      </w:r>
      <w:r>
        <w:rPr>
          <w:rFonts w:ascii="宋体" w:eastAsia="宋体" w:hAnsi="宋体" w:hint="eastAsia"/>
          <w:sz w:val="24"/>
          <w:szCs w:val="24"/>
        </w:rPr>
        <w:t>岗位名称方面，作业员刚入职及入职后根据现场工作需要，可能会出现即时调岗，这时要求车间每调动一次就走一次审批，时效和效率难以实现。因此岗位名称统一为作业</w:t>
      </w:r>
      <w:proofErr w:type="gramStart"/>
      <w:r>
        <w:rPr>
          <w:rFonts w:ascii="宋体" w:eastAsia="宋体" w:hAnsi="宋体" w:hint="eastAsia"/>
          <w:sz w:val="24"/>
          <w:szCs w:val="24"/>
        </w:rPr>
        <w:t>员相对</w:t>
      </w:r>
      <w:proofErr w:type="gramEnd"/>
      <w:r>
        <w:rPr>
          <w:rFonts w:ascii="宋体" w:eastAsia="宋体" w:hAnsi="宋体" w:hint="eastAsia"/>
          <w:sz w:val="24"/>
          <w:szCs w:val="24"/>
        </w:rPr>
        <w:t>便于操作。在目前计算生产</w:t>
      </w:r>
      <w:proofErr w:type="gramStart"/>
      <w:r>
        <w:rPr>
          <w:rFonts w:ascii="宋体" w:eastAsia="宋体" w:hAnsi="宋体" w:hint="eastAsia"/>
          <w:sz w:val="24"/>
          <w:szCs w:val="24"/>
        </w:rPr>
        <w:t>绩效绩效</w:t>
      </w:r>
      <w:proofErr w:type="gramEnd"/>
      <w:r>
        <w:rPr>
          <w:rFonts w:ascii="宋体" w:eastAsia="宋体" w:hAnsi="宋体" w:hint="eastAsia"/>
          <w:sz w:val="24"/>
          <w:szCs w:val="24"/>
        </w:rPr>
        <w:t>时，因车间提交的产量信息中，使用了工号来识别员工实际产量、质量情况，因此称呼为作业员不影响绩效计算</w:t>
      </w:r>
    </w:p>
    <w:p w:rsidR="00FF7520" w:rsidRDefault="00C71A62">
      <w:pPr>
        <w:numPr>
          <w:ilvl w:val="0"/>
          <w:numId w:val="4"/>
        </w:numPr>
        <w:spacing w:line="360" w:lineRule="auto"/>
        <w:ind w:firstLineChars="300" w:firstLine="720"/>
        <w:rPr>
          <w:rFonts w:ascii="宋体" w:eastAsia="宋体" w:hAnsi="宋体"/>
          <w:sz w:val="24"/>
          <w:szCs w:val="24"/>
        </w:rPr>
      </w:pPr>
      <w:r>
        <w:rPr>
          <w:rFonts w:ascii="宋体" w:eastAsia="宋体" w:hAnsi="宋体"/>
          <w:sz w:val="24"/>
          <w:szCs w:val="24"/>
        </w:rPr>
        <w:t>人事档案，维护人事全档案（入职、</w:t>
      </w:r>
      <w:r>
        <w:rPr>
          <w:rFonts w:ascii="宋体" w:eastAsia="宋体" w:hAnsi="宋体" w:hint="eastAsia"/>
          <w:sz w:val="24"/>
          <w:szCs w:val="24"/>
        </w:rPr>
        <w:t>劳动合同、</w:t>
      </w:r>
      <w:r>
        <w:rPr>
          <w:rFonts w:ascii="宋体" w:eastAsia="宋体" w:hAnsi="宋体"/>
          <w:sz w:val="24"/>
          <w:szCs w:val="24"/>
        </w:rPr>
        <w:t>证件、评价考核、任命、培训等），</w:t>
      </w:r>
      <w:r>
        <w:rPr>
          <w:rFonts w:ascii="宋体" w:eastAsia="宋体" w:hAnsi="宋体" w:hint="eastAsia"/>
          <w:sz w:val="24"/>
          <w:szCs w:val="24"/>
        </w:rPr>
        <w:t>链接高位扫描仪，</w:t>
      </w:r>
      <w:r>
        <w:rPr>
          <w:rFonts w:ascii="宋体" w:eastAsia="宋体" w:hAnsi="宋体"/>
          <w:sz w:val="24"/>
          <w:szCs w:val="24"/>
        </w:rPr>
        <w:t>实现扫描入档</w:t>
      </w:r>
      <w:r>
        <w:rPr>
          <w:rFonts w:ascii="宋体" w:eastAsia="宋体" w:hAnsi="宋体" w:hint="eastAsia"/>
          <w:sz w:val="24"/>
          <w:szCs w:val="24"/>
        </w:rPr>
        <w:t>。</w:t>
      </w:r>
    </w:p>
    <w:p w:rsidR="00FF7520" w:rsidRDefault="00C71A62">
      <w:pPr>
        <w:spacing w:line="360" w:lineRule="auto"/>
        <w:rPr>
          <w:rFonts w:ascii="宋体" w:eastAsia="宋体" w:hAnsi="宋体"/>
          <w:sz w:val="24"/>
          <w:szCs w:val="24"/>
        </w:rPr>
      </w:pPr>
      <w:r>
        <w:rPr>
          <w:rFonts w:ascii="宋体" w:eastAsia="宋体" w:hAnsi="宋体" w:hint="eastAsia"/>
          <w:sz w:val="24"/>
          <w:szCs w:val="24"/>
        </w:rPr>
        <w:t xml:space="preserve">      泰国工厂请关注：入</w:t>
      </w:r>
      <w:proofErr w:type="gramStart"/>
      <w:r>
        <w:rPr>
          <w:rFonts w:ascii="宋体" w:eastAsia="宋体" w:hAnsi="宋体" w:hint="eastAsia"/>
          <w:sz w:val="24"/>
          <w:szCs w:val="24"/>
        </w:rPr>
        <w:t>职需要填</w:t>
      </w:r>
      <w:proofErr w:type="gramEnd"/>
      <w:r>
        <w:rPr>
          <w:rFonts w:ascii="宋体" w:eastAsia="宋体" w:hAnsi="宋体" w:hint="eastAsia"/>
          <w:sz w:val="24"/>
          <w:szCs w:val="24"/>
        </w:rPr>
        <w:t>的员工信息表格式，</w:t>
      </w:r>
      <w:proofErr w:type="gramStart"/>
      <w:r>
        <w:rPr>
          <w:rFonts w:ascii="宋体" w:eastAsia="宋体" w:hAnsi="宋体" w:hint="eastAsia"/>
          <w:sz w:val="24"/>
          <w:szCs w:val="24"/>
        </w:rPr>
        <w:t>以及需前的</w:t>
      </w:r>
      <w:proofErr w:type="gramEnd"/>
      <w:r>
        <w:rPr>
          <w:rFonts w:ascii="宋体" w:eastAsia="宋体" w:hAnsi="宋体" w:hint="eastAsia"/>
          <w:sz w:val="24"/>
          <w:szCs w:val="24"/>
        </w:rPr>
        <w:t>承诺书等泰国公司与总部不一样（泰国使用的是去年周煜经理设计申报的，加上疫情的承诺书等）。整体人事档案应包含的内容明细、应使用的格式表建议本次总部与下属公司统一。</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生产数据，对MES、CRM系统数据的形式转化与调用</w:t>
      </w:r>
      <w:r>
        <w:rPr>
          <w:rFonts w:ascii="宋体" w:eastAsia="宋体" w:hAnsi="宋体" w:hint="eastAsia"/>
          <w:sz w:val="24"/>
          <w:szCs w:val="24"/>
        </w:rPr>
        <w:t>。</w:t>
      </w:r>
    </w:p>
    <w:p w:rsidR="00FF7520" w:rsidRDefault="00C71A62">
      <w:pPr>
        <w:pStyle w:val="3"/>
        <w:rPr>
          <w:rFonts w:ascii="宋体" w:eastAsia="宋体" w:hAnsi="宋体"/>
          <w:sz w:val="28"/>
        </w:rPr>
      </w:pPr>
      <w:r>
        <w:rPr>
          <w:rFonts w:ascii="宋体" w:eastAsia="宋体" w:hAnsi="宋体" w:hint="eastAsia"/>
          <w:sz w:val="28"/>
        </w:rPr>
        <w:t>业务中心</w:t>
      </w:r>
    </w:p>
    <w:p w:rsidR="00FF7520" w:rsidRDefault="00C71A62">
      <w:pPr>
        <w:pStyle w:val="4"/>
        <w:rPr>
          <w:rFonts w:ascii="宋体" w:eastAsia="宋体" w:hAnsi="宋体"/>
        </w:rPr>
      </w:pPr>
      <w:r>
        <w:rPr>
          <w:rFonts w:ascii="宋体" w:eastAsia="宋体" w:hAnsi="宋体" w:hint="eastAsia"/>
        </w:rPr>
        <w:t>⑴组织管理</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组织架构的设定，并支持部门人员的整体迁移，组织架构历史数据可追溯查询。</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支持多种组织架构及虚拟架构，比如法人架构和行政架构。</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支持多层级的管理（架构图展示），比如下级部门可合并到上级部门、三个及以上部门合并。</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sz w:val="24"/>
          <w:szCs w:val="24"/>
        </w:rPr>
        <w:t>标准岗位管理（名称、类别、序列、职级等）</w:t>
      </w:r>
      <w:r>
        <w:rPr>
          <w:rFonts w:ascii="宋体" w:eastAsia="宋体" w:hAnsi="宋体" w:hint="eastAsia"/>
          <w:sz w:val="24"/>
          <w:szCs w:val="24"/>
        </w:rPr>
        <w:t>。</w:t>
      </w:r>
    </w:p>
    <w:p w:rsidR="00FF7520" w:rsidRDefault="00C71A62">
      <w:pPr>
        <w:pStyle w:val="a9"/>
        <w:spacing w:line="360" w:lineRule="auto"/>
        <w:ind w:left="567" w:firstLineChars="0" w:firstLine="0"/>
        <w:rPr>
          <w:rFonts w:ascii="宋体" w:eastAsia="宋体" w:hAnsi="宋体"/>
          <w:sz w:val="24"/>
          <w:szCs w:val="24"/>
        </w:rPr>
      </w:pPr>
      <w:r>
        <w:rPr>
          <w:rFonts w:ascii="宋体" w:eastAsia="宋体" w:hAnsi="宋体" w:hint="eastAsia"/>
          <w:sz w:val="24"/>
          <w:szCs w:val="24"/>
        </w:rPr>
        <w:t xml:space="preserve">    目前泰国公司在梳理完善新增泰</w:t>
      </w:r>
      <w:proofErr w:type="gramStart"/>
      <w:r>
        <w:rPr>
          <w:rFonts w:ascii="宋体" w:eastAsia="宋体" w:hAnsi="宋体" w:hint="eastAsia"/>
          <w:sz w:val="24"/>
          <w:szCs w:val="24"/>
        </w:rPr>
        <w:t>籍岗位</w:t>
      </w:r>
      <w:proofErr w:type="gramEnd"/>
      <w:r>
        <w:rPr>
          <w:rFonts w:ascii="宋体" w:eastAsia="宋体" w:hAnsi="宋体" w:hint="eastAsia"/>
          <w:sz w:val="24"/>
          <w:szCs w:val="24"/>
        </w:rPr>
        <w:t>的职等职级（基本都有了，只是对中</w:t>
      </w:r>
      <w:proofErr w:type="gramStart"/>
      <w:r>
        <w:rPr>
          <w:rFonts w:ascii="宋体" w:eastAsia="宋体" w:hAnsi="宋体" w:hint="eastAsia"/>
          <w:sz w:val="24"/>
          <w:szCs w:val="24"/>
        </w:rPr>
        <w:t>籍转泰</w:t>
      </w:r>
      <w:proofErr w:type="gramEnd"/>
      <w:r>
        <w:rPr>
          <w:rFonts w:ascii="宋体" w:eastAsia="宋体" w:hAnsi="宋体" w:hint="eastAsia"/>
          <w:sz w:val="24"/>
          <w:szCs w:val="24"/>
        </w:rPr>
        <w:t>籍的岗位需要完善，预计3月能完成），中</w:t>
      </w:r>
      <w:proofErr w:type="gramStart"/>
      <w:r>
        <w:rPr>
          <w:rFonts w:ascii="宋体" w:eastAsia="宋体" w:hAnsi="宋体" w:hint="eastAsia"/>
          <w:sz w:val="24"/>
          <w:szCs w:val="24"/>
        </w:rPr>
        <w:t>籍岗位</w:t>
      </w:r>
      <w:proofErr w:type="gramEnd"/>
      <w:r>
        <w:rPr>
          <w:rFonts w:ascii="宋体" w:eastAsia="宋体" w:hAnsi="宋体" w:hint="eastAsia"/>
          <w:sz w:val="24"/>
          <w:szCs w:val="24"/>
        </w:rPr>
        <w:t>跟随总部，暂未涉及确定职级。</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lastRenderedPageBreak/>
        <w:t>岗位任职资格、岗位说明书。</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定编管理，能够通过定编进行人工成本预算分析。</w:t>
      </w:r>
    </w:p>
    <w:p w:rsidR="00FF7520" w:rsidRDefault="00C71A62">
      <w:pPr>
        <w:pStyle w:val="a9"/>
        <w:spacing w:line="360" w:lineRule="auto"/>
        <w:ind w:left="567" w:firstLineChars="0" w:firstLine="0"/>
        <w:rPr>
          <w:rFonts w:ascii="宋体" w:eastAsia="宋体" w:hAnsi="宋体"/>
          <w:sz w:val="24"/>
          <w:szCs w:val="24"/>
        </w:rPr>
      </w:pPr>
      <w:r>
        <w:rPr>
          <w:rFonts w:ascii="宋体" w:eastAsia="宋体" w:hAnsi="宋体" w:hint="eastAsia"/>
          <w:sz w:val="24"/>
          <w:szCs w:val="24"/>
        </w:rPr>
        <w:t xml:space="preserve">    需要请供应商详细说明计算逻辑，看是否适用于泰国公司的预算编制逻辑。</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可对本单位职位信息进行查询、统计分析，形成各类职位台帐和图表。</w:t>
      </w:r>
    </w:p>
    <w:p w:rsidR="00FF7520" w:rsidRDefault="00C71A62">
      <w:pPr>
        <w:pStyle w:val="a9"/>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能完成职位库与现有人员库的比较，自动计算职位缺编或超编情况，并形成职位人员花名册。</w:t>
      </w:r>
    </w:p>
    <w:p w:rsidR="00FF7520" w:rsidRDefault="00C71A62">
      <w:pPr>
        <w:pStyle w:val="a9"/>
        <w:spacing w:line="360" w:lineRule="auto"/>
        <w:ind w:left="567" w:firstLineChars="0" w:firstLine="0"/>
        <w:rPr>
          <w:rFonts w:ascii="宋体" w:eastAsia="宋体" w:hAnsi="宋体"/>
          <w:sz w:val="24"/>
          <w:szCs w:val="24"/>
        </w:rPr>
      </w:pPr>
      <w:r>
        <w:rPr>
          <w:rFonts w:ascii="宋体" w:eastAsia="宋体" w:hAnsi="宋体" w:hint="eastAsia"/>
          <w:sz w:val="24"/>
          <w:szCs w:val="24"/>
        </w:rPr>
        <w:t xml:space="preserve">    泰国工厂需关注车间作业员的岗位（泰国现有的花名册难以精确到每个岗位细化的名称，只能准确到作业员这个名称）。</w:t>
      </w:r>
    </w:p>
    <w:p w:rsidR="00FF7520" w:rsidRDefault="00C71A62">
      <w:pPr>
        <w:pStyle w:val="4"/>
        <w:rPr>
          <w:rFonts w:ascii="宋体" w:eastAsia="宋体" w:hAnsi="宋体"/>
        </w:rPr>
      </w:pPr>
      <w:r>
        <w:rPr>
          <w:rFonts w:ascii="宋体" w:eastAsia="宋体" w:hAnsi="宋体" w:hint="eastAsia"/>
        </w:rPr>
        <w:t>⑵招聘管理（第三方软件，接口进入）</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简历储存功能（按岗位存储简历，并记录面试过程，后期可查询面试记录）。</w:t>
      </w:r>
    </w:p>
    <w:p w:rsidR="00FF7520" w:rsidRDefault="00C71A62">
      <w:pPr>
        <w:pStyle w:val="a9"/>
        <w:spacing w:line="360" w:lineRule="auto"/>
        <w:ind w:left="629" w:firstLineChars="0" w:firstLine="0"/>
        <w:rPr>
          <w:rFonts w:ascii="宋体" w:eastAsia="宋体" w:hAnsi="宋体"/>
          <w:sz w:val="24"/>
          <w:szCs w:val="24"/>
        </w:rPr>
      </w:pPr>
      <w:r>
        <w:rPr>
          <w:rFonts w:ascii="宋体" w:eastAsia="宋体" w:hAnsi="宋体" w:hint="eastAsia"/>
          <w:sz w:val="24"/>
          <w:szCs w:val="24"/>
        </w:rPr>
        <w:t xml:space="preserve">    对泰国工厂适用性不大，面试情况会在面试评价表中体现。</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一键生成</w:t>
      </w:r>
      <w:r>
        <w:rPr>
          <w:rFonts w:ascii="宋体" w:eastAsia="宋体" w:hAnsi="宋体"/>
          <w:sz w:val="24"/>
          <w:szCs w:val="24"/>
        </w:rPr>
        <w:t>offer，关联邮箱自动发送offer</w:t>
      </w:r>
      <w:r>
        <w:rPr>
          <w:rFonts w:ascii="宋体" w:eastAsia="宋体" w:hAnsi="宋体" w:hint="eastAsia"/>
          <w:sz w:val="24"/>
          <w:szCs w:val="24"/>
        </w:rPr>
        <w:t>，接收到后，自动发出在线信息录入二维码（链接），信息直接进入待入职库中。</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从合作平台自动筛选简历。</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支持入职测评。是通过哪种方式，可自动评分出结果。</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面试过程的记录、评价与管理。</w:t>
      </w:r>
    </w:p>
    <w:p w:rsidR="00FF7520" w:rsidRDefault="00C71A62">
      <w:pPr>
        <w:pStyle w:val="a9"/>
        <w:spacing w:line="360" w:lineRule="auto"/>
        <w:ind w:leftChars="570" w:left="1197" w:firstLineChars="0" w:firstLine="0"/>
        <w:rPr>
          <w:rFonts w:ascii="宋体" w:eastAsia="宋体" w:hAnsi="宋体"/>
          <w:sz w:val="24"/>
          <w:szCs w:val="24"/>
        </w:rPr>
      </w:pPr>
      <w:r>
        <w:rPr>
          <w:rFonts w:ascii="宋体" w:eastAsia="宋体" w:hAnsi="宋体" w:hint="eastAsia"/>
          <w:sz w:val="24"/>
          <w:szCs w:val="24"/>
        </w:rPr>
        <w:t>申请泰国工厂的系统能关联到总部部长及以上人员，便于实线管理参加泰国公司面试。同时泰国公司每位员工（作业员除外）也能参与该面试评价中。</w:t>
      </w:r>
    </w:p>
    <w:p w:rsidR="00FF7520" w:rsidRDefault="00C71A62">
      <w:pPr>
        <w:pStyle w:val="a9"/>
        <w:numPr>
          <w:ilvl w:val="0"/>
          <w:numId w:val="5"/>
        </w:numPr>
        <w:spacing w:line="360" w:lineRule="auto"/>
        <w:ind w:left="1049" w:firstLineChars="0"/>
        <w:rPr>
          <w:rFonts w:ascii="宋体" w:eastAsia="宋体" w:hAnsi="宋体"/>
          <w:sz w:val="24"/>
          <w:szCs w:val="24"/>
        </w:rPr>
      </w:pPr>
      <w:r>
        <w:rPr>
          <w:rFonts w:ascii="宋体" w:eastAsia="宋体" w:hAnsi="宋体" w:hint="eastAsia"/>
          <w:sz w:val="24"/>
          <w:szCs w:val="24"/>
        </w:rPr>
        <w:t>招聘数据统计与分析。</w:t>
      </w:r>
    </w:p>
    <w:p w:rsidR="00FF7520" w:rsidRDefault="00C71A62">
      <w:pPr>
        <w:pStyle w:val="a9"/>
        <w:spacing w:line="360" w:lineRule="auto"/>
        <w:ind w:left="629" w:firstLineChars="0" w:firstLine="0"/>
        <w:rPr>
          <w:rFonts w:ascii="宋体" w:eastAsia="宋体" w:hAnsi="宋体"/>
          <w:sz w:val="24"/>
          <w:szCs w:val="24"/>
        </w:rPr>
      </w:pPr>
      <w:r>
        <w:rPr>
          <w:rFonts w:ascii="宋体" w:eastAsia="宋体" w:hAnsi="宋体" w:hint="eastAsia"/>
          <w:sz w:val="24"/>
          <w:szCs w:val="24"/>
        </w:rPr>
        <w:t xml:space="preserve">    该处的统计分析需求，一方面请告知总部的模板要求，一方面泰国公司结合平时对招聘分析需求进行列示模板要求。</w:t>
      </w:r>
    </w:p>
    <w:p w:rsidR="00FF7520" w:rsidRDefault="00C71A62">
      <w:pPr>
        <w:pStyle w:val="4"/>
        <w:rPr>
          <w:rFonts w:ascii="宋体" w:eastAsia="宋体" w:hAnsi="宋体"/>
        </w:rPr>
      </w:pPr>
      <w:r>
        <w:rPr>
          <w:rFonts w:ascii="宋体" w:eastAsia="宋体" w:hAnsi="宋体" w:hint="eastAsia"/>
        </w:rPr>
        <w:t>⑶培训管理（第三方软件，接口进入）</w:t>
      </w:r>
    </w:p>
    <w:p w:rsidR="00FF7520" w:rsidRDefault="00C71A62">
      <w:pPr>
        <w:pStyle w:val="a9"/>
        <w:numPr>
          <w:ilvl w:val="0"/>
          <w:numId w:val="6"/>
        </w:numPr>
        <w:spacing w:line="360" w:lineRule="auto"/>
        <w:ind w:left="1129" w:firstLineChars="0"/>
        <w:rPr>
          <w:rFonts w:ascii="宋体" w:eastAsia="宋体" w:hAnsi="宋体"/>
          <w:sz w:val="24"/>
          <w:szCs w:val="28"/>
        </w:rPr>
      </w:pPr>
      <w:r>
        <w:rPr>
          <w:rFonts w:ascii="宋体" w:eastAsia="宋体" w:hAnsi="宋体" w:hint="eastAsia"/>
          <w:sz w:val="24"/>
          <w:szCs w:val="28"/>
        </w:rPr>
        <w:t>支持部门</w:t>
      </w:r>
      <w:r>
        <w:rPr>
          <w:rFonts w:ascii="宋体" w:eastAsia="宋体" w:hAnsi="宋体"/>
          <w:sz w:val="24"/>
          <w:szCs w:val="28"/>
        </w:rPr>
        <w:t>/员工在线提出培训需求，并由浦林成山培训学院汇总，并编</w:t>
      </w:r>
      <w:r>
        <w:rPr>
          <w:rFonts w:ascii="宋体" w:eastAsia="宋体" w:hAnsi="宋体"/>
          <w:sz w:val="24"/>
          <w:szCs w:val="28"/>
        </w:rPr>
        <w:lastRenderedPageBreak/>
        <w:t>制培训规划。</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可以对培训分类型管理，如：岗位培训、入职培训、内部培训、外部培训和海外培训等。</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企业可建立培训资源库，如课程库、培训供应商库、培训讲师等。</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支持自定义课程体系，可以实现多层次设置。</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支持同一个培训课程可以设置</w:t>
      </w:r>
      <w:r>
        <w:rPr>
          <w:rFonts w:ascii="宋体" w:eastAsia="宋体" w:hAnsi="宋体"/>
          <w:sz w:val="24"/>
          <w:szCs w:val="28"/>
        </w:rPr>
        <w:t>/启动多个培训班次。</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可对培训项目、培训活动的申请和审批、评估培训结果等进行过程监控。</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可记录员工培训参加情况、培训成绩、培训时间等，并与员工档案关联。</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参加培训人员可对培训效果（包括讲师、机构和课程等）进行评估，有助于优化培训的设置。</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内部讲师库的管理，可以增减内部讲师资料、主讲课程等信息，用户部门可通过查询并预约内部讲师授课；通过系统可汇总各讲师每月讲课情况，凭此发放讲师费。</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内部导师库的管理，可以增减内部导师资料，过往带教记录等信息。</w:t>
      </w:r>
    </w:p>
    <w:p w:rsidR="00FF7520" w:rsidRDefault="00C71A62">
      <w:pPr>
        <w:numPr>
          <w:ilvl w:val="0"/>
          <w:numId w:val="6"/>
        </w:numPr>
        <w:spacing w:line="360" w:lineRule="auto"/>
        <w:ind w:left="1129"/>
        <w:rPr>
          <w:rFonts w:ascii="宋体" w:eastAsia="宋体" w:hAnsi="宋体"/>
          <w:sz w:val="24"/>
          <w:szCs w:val="28"/>
        </w:rPr>
      </w:pPr>
      <w:r>
        <w:rPr>
          <w:rFonts w:ascii="宋体" w:eastAsia="宋体" w:hAnsi="宋体" w:hint="eastAsia"/>
          <w:sz w:val="24"/>
          <w:szCs w:val="28"/>
        </w:rPr>
        <w:t>可设置新员工试用期培训管理，包括但不限于新员工培训记录、导师带教进度、每月培训进度、岗位实践情况及试用期评价。</w:t>
      </w:r>
    </w:p>
    <w:p w:rsidR="00FF7520" w:rsidRDefault="00C71A62">
      <w:pPr>
        <w:pStyle w:val="a9"/>
        <w:numPr>
          <w:ilvl w:val="0"/>
          <w:numId w:val="6"/>
        </w:numPr>
        <w:spacing w:line="360" w:lineRule="auto"/>
        <w:ind w:left="1129" w:firstLineChars="0"/>
        <w:rPr>
          <w:rFonts w:ascii="宋体" w:eastAsia="宋体" w:hAnsi="宋体"/>
          <w:sz w:val="24"/>
          <w:szCs w:val="28"/>
        </w:rPr>
      </w:pPr>
      <w:r>
        <w:rPr>
          <w:rFonts w:ascii="宋体" w:eastAsia="宋体" w:hAnsi="宋体" w:hint="eastAsia"/>
          <w:sz w:val="24"/>
          <w:szCs w:val="28"/>
        </w:rPr>
        <w:t>培训费用的管理：培训预算提报、预算调整、预算使用申请、培训费用使用分析等。</w:t>
      </w:r>
    </w:p>
    <w:p w:rsidR="00FF7520" w:rsidRDefault="00C71A62">
      <w:pPr>
        <w:pStyle w:val="a9"/>
        <w:numPr>
          <w:ilvl w:val="0"/>
          <w:numId w:val="6"/>
        </w:numPr>
        <w:spacing w:line="360" w:lineRule="auto"/>
        <w:ind w:left="1129" w:firstLineChars="0"/>
        <w:rPr>
          <w:rFonts w:ascii="宋体" w:eastAsia="宋体" w:hAnsi="宋体"/>
          <w:sz w:val="24"/>
          <w:szCs w:val="28"/>
        </w:rPr>
      </w:pPr>
      <w:r>
        <w:rPr>
          <w:rFonts w:ascii="宋体" w:eastAsia="宋体" w:hAnsi="宋体" w:hint="eastAsia"/>
          <w:sz w:val="24"/>
          <w:szCs w:val="28"/>
        </w:rPr>
        <w:t>证件、荣誉管理：员工取得职称证书、技能等级证书、各项荣誉可通过系统记录。</w:t>
      </w:r>
    </w:p>
    <w:p w:rsidR="00FF7520" w:rsidRDefault="00C71A62">
      <w:pPr>
        <w:pStyle w:val="a9"/>
        <w:numPr>
          <w:ilvl w:val="0"/>
          <w:numId w:val="6"/>
        </w:numPr>
        <w:spacing w:line="360" w:lineRule="auto"/>
        <w:ind w:left="1129" w:firstLineChars="0"/>
        <w:rPr>
          <w:rFonts w:ascii="宋体" w:eastAsia="宋体" w:hAnsi="宋体"/>
          <w:sz w:val="24"/>
          <w:szCs w:val="28"/>
        </w:rPr>
      </w:pPr>
      <w:r>
        <w:rPr>
          <w:rFonts w:ascii="宋体" w:eastAsia="宋体" w:hAnsi="宋体" w:hint="eastAsia"/>
          <w:sz w:val="24"/>
          <w:szCs w:val="28"/>
        </w:rPr>
        <w:t>员工转正记录：可将新入职员工的转正情况进行录入，方便日后查询。</w:t>
      </w:r>
    </w:p>
    <w:p w:rsidR="00FF7520" w:rsidRDefault="00C71A62">
      <w:pPr>
        <w:pStyle w:val="a9"/>
        <w:spacing w:line="360" w:lineRule="auto"/>
        <w:ind w:left="709" w:firstLineChars="0" w:firstLine="0"/>
        <w:rPr>
          <w:rFonts w:ascii="宋体" w:eastAsia="宋体" w:hAnsi="宋体"/>
          <w:sz w:val="24"/>
          <w:szCs w:val="28"/>
        </w:rPr>
      </w:pPr>
      <w:r>
        <w:rPr>
          <w:rFonts w:ascii="宋体" w:eastAsia="宋体" w:hAnsi="宋体" w:hint="eastAsia"/>
          <w:sz w:val="24"/>
          <w:szCs w:val="28"/>
        </w:rPr>
        <w:t xml:space="preserve">    需要结合泰国劳动法，该处是否能自动在60天、80天时自动报警（让人力的劳动关系专员、业务部门的评价人共同收到该提示），到时系统能自动弹出要求评价的提示和进入路径，以节省人力部跟催精力。</w:t>
      </w:r>
    </w:p>
    <w:p w:rsidR="00FF7520" w:rsidRDefault="00C71A62">
      <w:pPr>
        <w:pStyle w:val="a9"/>
        <w:numPr>
          <w:ilvl w:val="0"/>
          <w:numId w:val="6"/>
        </w:numPr>
        <w:spacing w:line="360" w:lineRule="auto"/>
        <w:ind w:left="1129" w:firstLineChars="0"/>
        <w:rPr>
          <w:rFonts w:ascii="宋体" w:eastAsia="宋体" w:hAnsi="宋体"/>
          <w:sz w:val="24"/>
          <w:szCs w:val="28"/>
        </w:rPr>
      </w:pPr>
      <w:r>
        <w:rPr>
          <w:rFonts w:ascii="宋体" w:eastAsia="宋体" w:hAnsi="宋体" w:hint="eastAsia"/>
          <w:sz w:val="24"/>
          <w:szCs w:val="28"/>
        </w:rPr>
        <w:t>自动推送新员工入职培训课程及考试。</w:t>
      </w:r>
    </w:p>
    <w:p w:rsidR="00FF7520" w:rsidRDefault="00C71A62">
      <w:pPr>
        <w:pStyle w:val="a9"/>
        <w:spacing w:line="360" w:lineRule="auto"/>
        <w:ind w:left="709" w:firstLineChars="0" w:firstLine="0"/>
        <w:rPr>
          <w:rFonts w:ascii="宋体" w:eastAsia="宋体" w:hAnsi="宋体"/>
          <w:sz w:val="24"/>
          <w:szCs w:val="28"/>
        </w:rPr>
      </w:pPr>
      <w:r>
        <w:rPr>
          <w:rFonts w:ascii="宋体" w:eastAsia="宋体" w:hAnsi="宋体" w:hint="eastAsia"/>
          <w:sz w:val="24"/>
          <w:szCs w:val="28"/>
        </w:rPr>
        <w:t xml:space="preserve">   目前泰国公司用小软件，进行线上考试和系统自动评分，该软件建议也要实现该功能。同时，中泰员工，包含中方的派驻身份、直招身份派驻</w:t>
      </w:r>
      <w:r>
        <w:rPr>
          <w:rFonts w:ascii="宋体" w:eastAsia="宋体" w:hAnsi="宋体" w:hint="eastAsia"/>
          <w:sz w:val="24"/>
          <w:szCs w:val="28"/>
        </w:rPr>
        <w:lastRenderedPageBreak/>
        <w:t xml:space="preserve">待遇、直招身份直招待遇这三类中方人员的入职培训内容不同，请问软件是否能区分导入展示、员工考试和评价？ </w:t>
      </w:r>
    </w:p>
    <w:p w:rsidR="00FF7520" w:rsidRDefault="00C71A62">
      <w:pPr>
        <w:pStyle w:val="4"/>
        <w:numPr>
          <w:ilvl w:val="0"/>
          <w:numId w:val="7"/>
        </w:numPr>
        <w:rPr>
          <w:rFonts w:ascii="宋体" w:eastAsia="宋体" w:hAnsi="宋体"/>
        </w:rPr>
      </w:pPr>
      <w:r>
        <w:rPr>
          <w:rFonts w:ascii="宋体" w:eastAsia="宋体" w:hAnsi="宋体"/>
        </w:rPr>
        <w:t>人事信息与档案管理</w:t>
      </w:r>
    </w:p>
    <w:p w:rsidR="00FF7520" w:rsidRDefault="00C71A62">
      <w:pPr>
        <w:pStyle w:val="a9"/>
        <w:numPr>
          <w:ilvl w:val="0"/>
          <w:numId w:val="8"/>
        </w:numPr>
        <w:spacing w:line="360" w:lineRule="auto"/>
        <w:ind w:firstLineChars="0"/>
        <w:rPr>
          <w:rFonts w:ascii="宋体" w:eastAsia="宋体" w:hAnsi="宋体"/>
          <w:sz w:val="24"/>
          <w:szCs w:val="24"/>
        </w:rPr>
      </w:pPr>
      <w:r>
        <w:rPr>
          <w:rFonts w:ascii="宋体" w:eastAsia="宋体" w:hAnsi="宋体"/>
          <w:sz w:val="24"/>
          <w:szCs w:val="24"/>
        </w:rPr>
        <w:t>人事信息自动化录入，并可实现人员预入库管理</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人员入转调离的审批与调整,岗位变动、部门变动、借调调动通知单一键生成打印</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人员假期的审批与管理（年假、事假、病假、工伤假、产假等），并接入到考勤管理中，支持薪酬核算</w:t>
      </w:r>
      <w:r>
        <w:rPr>
          <w:rFonts w:ascii="宋体" w:eastAsia="宋体" w:hAnsi="宋体" w:hint="eastAsia"/>
          <w:sz w:val="24"/>
          <w:szCs w:val="24"/>
        </w:rPr>
        <w:t>。</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主观能力上，需考虑泰籍员工对线上软件的应用能力不足（客观上，他们手机有些不支持软件应用）。</w:t>
      </w:r>
    </w:p>
    <w:p w:rsidR="00FF7520" w:rsidRDefault="00C71A62">
      <w:pPr>
        <w:pStyle w:val="a9"/>
        <w:spacing w:line="360" w:lineRule="auto"/>
        <w:ind w:leftChars="627" w:left="1317" w:firstLineChars="0" w:firstLine="0"/>
        <w:rPr>
          <w:rFonts w:ascii="宋体" w:eastAsia="宋体" w:hAnsi="宋体"/>
          <w:sz w:val="24"/>
          <w:szCs w:val="24"/>
        </w:rPr>
      </w:pPr>
      <w:r>
        <w:rPr>
          <w:rFonts w:ascii="宋体" w:eastAsia="宋体" w:hAnsi="宋体" w:hint="eastAsia"/>
          <w:sz w:val="24"/>
          <w:szCs w:val="24"/>
        </w:rPr>
        <w:t>主观态度上，不打招呼不接电话直接不来上班很正常（目前处理方式：连续3天视为旷工直接解除劳动合同，业务部门协助补相关的离职单手续签字；如旷工1-2天后仍来上班的，业务部门出具警告单）。员工平时上班时，按小时请假的情况也属于正常。</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t>⑵</w:t>
      </w:r>
      <w:r>
        <w:rPr>
          <w:rFonts w:ascii="宋体" w:eastAsia="宋体" w:hAnsi="宋体" w:hint="eastAsia"/>
          <w:sz w:val="24"/>
          <w:szCs w:val="24"/>
        </w:rPr>
        <w:t>泰国公司的职能类人员加班（中方处长及以上不给加班费），受泰国劳动法（偏袒员工）影响，调休需明确记录，这方面请考虑如何在加班后的3个月内减去其调休时间，剩下时间满3个月后自动计算出应付给职能员工的加班费。</w:t>
      </w:r>
    </w:p>
    <w:p w:rsidR="00FF7520" w:rsidRDefault="00C71A62">
      <w:pPr>
        <w:pStyle w:val="a9"/>
        <w:spacing w:line="360" w:lineRule="auto"/>
        <w:ind w:left="839" w:firstLine="480"/>
        <w:rPr>
          <w:rFonts w:ascii="宋体" w:eastAsia="宋体" w:hAnsi="宋体"/>
          <w:sz w:val="24"/>
          <w:szCs w:val="24"/>
        </w:rPr>
      </w:pPr>
      <w:r>
        <w:rPr>
          <w:rFonts w:ascii="微软雅黑" w:eastAsia="微软雅黑" w:hAnsi="微软雅黑" w:cs="微软雅黑" w:hint="eastAsia"/>
          <w:sz w:val="24"/>
          <w:szCs w:val="24"/>
        </w:rPr>
        <w:t>⑶</w:t>
      </w:r>
      <w:r>
        <w:rPr>
          <w:rFonts w:ascii="宋体" w:eastAsia="宋体" w:hAnsi="宋体" w:hint="eastAsia"/>
          <w:sz w:val="24"/>
          <w:szCs w:val="24"/>
        </w:rPr>
        <w:t>泰国的以上假期不同于国内，这方面有具体政策要求。</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支持钉钉出差申请，接入到HR信息管理系统</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hint="eastAsia"/>
          <w:sz w:val="24"/>
          <w:szCs w:val="24"/>
        </w:rPr>
        <w:t>个人档案履历管理（将绩效、业绩评价、奖惩数据接入）。</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可灵活定义各种员工登记表和花名册，实现输出形式的个性化和多样化</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可利用报警功能实现员工生日、转正、培训、退休、反聘等自动提</w:t>
      </w:r>
      <w:r>
        <w:rPr>
          <w:rFonts w:ascii="微软雅黑" w:eastAsia="微软雅黑" w:hAnsi="微软雅黑" w:cs="微软雅黑" w:hint="eastAsia"/>
          <w:sz w:val="24"/>
          <w:szCs w:val="24"/>
        </w:rPr>
        <w:t>⑴</w:t>
      </w:r>
      <w:r>
        <w:rPr>
          <w:rFonts w:ascii="宋体" w:eastAsia="宋体" w:hAnsi="宋体" w:hint="eastAsia"/>
          <w:sz w:val="24"/>
          <w:szCs w:val="24"/>
        </w:rPr>
        <w:t>请增加中方、泰方劳动法要求的合同续签时间提醒。</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t>⑵</w:t>
      </w:r>
      <w:r>
        <w:rPr>
          <w:rFonts w:ascii="宋体" w:eastAsia="宋体" w:hAnsi="宋体" w:hint="eastAsia"/>
          <w:sz w:val="24"/>
          <w:szCs w:val="24"/>
        </w:rPr>
        <w:t>请将总部与泰国公司的不同工作签办理的事前（从招聘入职日期</w:t>
      </w:r>
      <w:r>
        <w:rPr>
          <w:rFonts w:ascii="宋体" w:eastAsia="宋体" w:hAnsi="宋体" w:hint="eastAsia"/>
          <w:sz w:val="24"/>
          <w:szCs w:val="24"/>
        </w:rPr>
        <w:lastRenderedPageBreak/>
        <w:t>提醒、办理护照、办理出国签证的各个步骤及每步的正常时间）、事中（赴泰后泰国公司正式办理工作签的步骤和每步的正常时间、获得工作签后，固定续签日期的办理和预警）、事后（指人员离职后的取消签证完成情况）闭环办理跟踪纳入软件，对按时间应办理尚未办理的情况进行自动预警，允许经办人填写尚未完成原因，节省目前人工通过邮件提报。请注意，工作签人员不仅指总部或泰国公司的员工，还有外部协助泰国现场工作的其他公司人员提</w:t>
      </w:r>
      <w:r>
        <w:rPr>
          <w:rFonts w:ascii="宋体" w:eastAsia="宋体" w:hAnsi="宋体"/>
          <w:sz w:val="24"/>
          <w:szCs w:val="24"/>
        </w:rPr>
        <w:t>醒</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系统应提供自动回填功能，如录入身份证号码，自动回填出生日期、性别和年龄</w:t>
      </w:r>
      <w:r>
        <w:rPr>
          <w:rFonts w:ascii="宋体" w:eastAsia="宋体" w:hAnsi="宋体" w:hint="eastAsia"/>
          <w:sz w:val="24"/>
          <w:szCs w:val="24"/>
        </w:rPr>
        <w:t>(中方自动回填，外籍手动录入)</w:t>
      </w:r>
      <w:r>
        <w:rPr>
          <w:rFonts w:ascii="宋体" w:eastAsia="宋体" w:hAnsi="宋体"/>
          <w:sz w:val="24"/>
          <w:szCs w:val="24"/>
        </w:rPr>
        <w:t>，录入参加工作时问，自动回填工龄等</w:t>
      </w:r>
      <w:r>
        <w:rPr>
          <w:rFonts w:ascii="宋体" w:eastAsia="宋体" w:hAnsi="宋体" w:hint="eastAsia"/>
          <w:sz w:val="24"/>
          <w:szCs w:val="24"/>
        </w:rPr>
        <w:t>。</w:t>
      </w:r>
    </w:p>
    <w:p w:rsidR="00FF7520" w:rsidRDefault="00C71A62">
      <w:pPr>
        <w:pStyle w:val="a9"/>
        <w:spacing w:line="360" w:lineRule="auto"/>
        <w:ind w:left="839" w:firstLineChars="0" w:firstLine="0"/>
        <w:rPr>
          <w:rFonts w:ascii="宋体" w:eastAsia="宋体" w:hAnsi="宋体"/>
          <w:sz w:val="24"/>
          <w:szCs w:val="24"/>
        </w:rPr>
      </w:pPr>
      <w:r>
        <w:rPr>
          <w:rFonts w:ascii="宋体" w:eastAsia="宋体" w:hAnsi="宋体" w:hint="eastAsia"/>
          <w:sz w:val="24"/>
          <w:szCs w:val="24"/>
        </w:rPr>
        <w:t xml:space="preserve">    泰国与中国不同，位数不同，泰国是通过什么方式提取这些信息。</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实现人员出差</w:t>
      </w:r>
      <w:r>
        <w:rPr>
          <w:rFonts w:ascii="宋体" w:eastAsia="宋体" w:hAnsi="宋体" w:hint="eastAsia"/>
          <w:sz w:val="24"/>
          <w:szCs w:val="24"/>
        </w:rPr>
        <w:t>（延长缩短），</w:t>
      </w:r>
      <w:r>
        <w:rPr>
          <w:rFonts w:ascii="宋体" w:eastAsia="宋体" w:hAnsi="宋体"/>
          <w:sz w:val="24"/>
          <w:szCs w:val="24"/>
        </w:rPr>
        <w:t>出差报告等管理要求</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提供按照片</w:t>
      </w:r>
      <w:r>
        <w:rPr>
          <w:rFonts w:ascii="宋体" w:eastAsia="宋体" w:hAnsi="宋体" w:hint="eastAsia"/>
          <w:sz w:val="24"/>
          <w:szCs w:val="24"/>
        </w:rPr>
        <w:t>（像素大小）</w:t>
      </w:r>
      <w:r>
        <w:rPr>
          <w:rFonts w:ascii="宋体" w:eastAsia="宋体" w:hAnsi="宋体"/>
          <w:sz w:val="24"/>
          <w:szCs w:val="24"/>
        </w:rPr>
        <w:t>显示人员信息功能，增强信息浏览的直观性</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人事信息系统与一卡通系统衔接，实现一键制卡功能</w:t>
      </w:r>
      <w:r>
        <w:rPr>
          <w:rFonts w:ascii="宋体" w:eastAsia="宋体" w:hAnsi="宋体" w:hint="eastAsia"/>
          <w:sz w:val="24"/>
          <w:szCs w:val="24"/>
        </w:rPr>
        <w:t>。</w:t>
      </w:r>
    </w:p>
    <w:p w:rsidR="00FF7520" w:rsidRDefault="00C71A62">
      <w:pPr>
        <w:pStyle w:val="a9"/>
        <w:spacing w:line="360" w:lineRule="auto"/>
        <w:ind w:left="839" w:firstLineChars="0" w:firstLine="0"/>
        <w:rPr>
          <w:rFonts w:ascii="宋体" w:eastAsia="宋体" w:hAnsi="宋体"/>
          <w:sz w:val="24"/>
          <w:szCs w:val="24"/>
        </w:rPr>
      </w:pPr>
      <w:r>
        <w:rPr>
          <w:rFonts w:ascii="宋体" w:eastAsia="宋体" w:hAnsi="宋体" w:hint="eastAsia"/>
          <w:sz w:val="24"/>
          <w:szCs w:val="24"/>
        </w:rPr>
        <w:t xml:space="preserve">    泰国公司的员工卡同时也是饭卡、宿舍门卡（出勤打卡是按手印）。</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hint="eastAsia"/>
          <w:sz w:val="24"/>
          <w:szCs w:val="24"/>
        </w:rPr>
        <w:t>记录员工岗位名称，每月生成员工岗位工种花名册，可连续查看员工岗位信息，</w:t>
      </w:r>
      <w:r>
        <w:rPr>
          <w:rFonts w:ascii="宋体" w:eastAsia="宋体" w:hAnsi="宋体"/>
          <w:sz w:val="24"/>
          <w:szCs w:val="24"/>
        </w:rPr>
        <w:t>2022年以前信息可手动或批量导入</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离职审批流程，审批完后自动从系统中减员，一键打印离职证明。或衔接目前使用的ECC，审批完后可自动从钉钉系统中减员并告知管理员</w:t>
      </w:r>
      <w:r>
        <w:rPr>
          <w:rFonts w:ascii="宋体" w:eastAsia="宋体" w:hAnsi="宋体" w:hint="eastAsia"/>
          <w:sz w:val="24"/>
          <w:szCs w:val="24"/>
        </w:rPr>
        <w:t>。</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泰国公司中方人员+泰方处长以上人员离职走ECC审批+纸质审批（因为泰国审计师+劳动厅认纸质单），其他泰方人员只走纸质单签批（减少重复审批工作量）。</w:t>
      </w:r>
    </w:p>
    <w:p w:rsidR="00FF7520" w:rsidRDefault="00C71A62">
      <w:pPr>
        <w:pStyle w:val="4"/>
        <w:rPr>
          <w:rFonts w:ascii="宋体" w:eastAsia="宋体" w:hAnsi="宋体"/>
        </w:rPr>
      </w:pPr>
      <w:r>
        <w:rPr>
          <w:rFonts w:ascii="宋体" w:eastAsia="宋体" w:hAnsi="宋体" w:hint="eastAsia"/>
        </w:rPr>
        <w:t>⑸</w:t>
      </w:r>
      <w:r>
        <w:rPr>
          <w:rFonts w:ascii="宋体" w:eastAsia="宋体" w:hAnsi="宋体"/>
        </w:rPr>
        <w:t>考勤管理</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支持职员类岗位不同地区不同规则的考勤设置</w:t>
      </w:r>
      <w:r>
        <w:rPr>
          <w:rFonts w:ascii="宋体" w:eastAsia="宋体" w:hAnsi="宋体" w:hint="eastAsia"/>
          <w:sz w:val="24"/>
          <w:szCs w:val="24"/>
        </w:rPr>
        <w:t>。</w:t>
      </w:r>
    </w:p>
    <w:p w:rsidR="00FF7520" w:rsidRDefault="00C71A62">
      <w:pPr>
        <w:pStyle w:val="a9"/>
        <w:spacing w:line="360" w:lineRule="auto"/>
        <w:ind w:left="839" w:firstLineChars="0" w:firstLine="0"/>
        <w:rPr>
          <w:rFonts w:ascii="宋体" w:eastAsia="宋体" w:hAnsi="宋体"/>
          <w:sz w:val="24"/>
          <w:szCs w:val="24"/>
        </w:rPr>
      </w:pPr>
      <w:r>
        <w:rPr>
          <w:rFonts w:ascii="宋体" w:eastAsia="宋体" w:hAnsi="宋体" w:hint="eastAsia"/>
          <w:sz w:val="24"/>
          <w:szCs w:val="24"/>
        </w:rPr>
        <w:t xml:space="preserve">    泰国打卡方式：</w:t>
      </w:r>
      <w:r>
        <w:rPr>
          <w:rFonts w:ascii="微软雅黑" w:eastAsia="微软雅黑" w:hAnsi="微软雅黑" w:cs="微软雅黑" w:hint="eastAsia"/>
          <w:sz w:val="24"/>
          <w:szCs w:val="24"/>
        </w:rPr>
        <w:t>⑴</w:t>
      </w:r>
      <w:r>
        <w:rPr>
          <w:rFonts w:ascii="宋体" w:eastAsia="宋体" w:hAnsi="宋体" w:hint="eastAsia"/>
          <w:sz w:val="24"/>
          <w:szCs w:val="24"/>
        </w:rPr>
        <w:t>除部长、处长以外的所有中泰缅员工均打卡。</w:t>
      </w:r>
    </w:p>
    <w:p w:rsidR="00FF7520" w:rsidRDefault="00C71A62">
      <w:pPr>
        <w:pStyle w:val="a9"/>
        <w:spacing w:line="360" w:lineRule="auto"/>
        <w:ind w:left="839" w:firstLine="480"/>
        <w:rPr>
          <w:rFonts w:ascii="宋体" w:eastAsia="宋体" w:hAnsi="宋体"/>
          <w:sz w:val="24"/>
          <w:szCs w:val="24"/>
        </w:rPr>
      </w:pPr>
      <w:r>
        <w:rPr>
          <w:rFonts w:ascii="微软雅黑" w:eastAsia="微软雅黑" w:hAnsi="微软雅黑" w:cs="微软雅黑" w:hint="eastAsia"/>
          <w:sz w:val="24"/>
          <w:szCs w:val="24"/>
        </w:rPr>
        <w:t>⑵</w:t>
      </w:r>
      <w:r>
        <w:rPr>
          <w:rFonts w:ascii="宋体" w:eastAsia="宋体" w:hAnsi="宋体" w:hint="eastAsia"/>
          <w:sz w:val="24"/>
          <w:szCs w:val="24"/>
        </w:rPr>
        <w:t>中泰籍的考勤表是先给人力核对，核对完后，部门通过ECC提交。</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lastRenderedPageBreak/>
        <w:t>⑶</w:t>
      </w:r>
      <w:r>
        <w:rPr>
          <w:rFonts w:ascii="宋体" w:eastAsia="宋体" w:hAnsi="宋体" w:hint="eastAsia"/>
          <w:sz w:val="24"/>
          <w:szCs w:val="24"/>
        </w:rPr>
        <w:t>人力根据指纹记录、休假单、加班单、异常打卡单、调休单来核对考勤。</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t>⑷</w:t>
      </w:r>
      <w:r>
        <w:rPr>
          <w:rFonts w:ascii="宋体" w:eastAsia="宋体" w:hAnsi="宋体" w:hint="eastAsia"/>
          <w:sz w:val="24"/>
          <w:szCs w:val="24"/>
        </w:rPr>
        <w:t>中方职能加班费的支付是，前三个月的未调休完的加班时间部门通过ECC申请到人力，人力根据员工的实际出勤情况进行核实，然后兑现。</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支持考勤异常的补卡管理</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支持一线员工三班/两班制的设定</w:t>
      </w:r>
      <w:r>
        <w:rPr>
          <w:rFonts w:ascii="宋体" w:eastAsia="宋体" w:hAnsi="宋体" w:hint="eastAsia"/>
          <w:sz w:val="24"/>
          <w:szCs w:val="24"/>
        </w:rPr>
        <w:t>，支持不定时工作制</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hint="eastAsia"/>
          <w:sz w:val="24"/>
          <w:szCs w:val="24"/>
        </w:rPr>
        <w:t>建立工厂日历，</w:t>
      </w:r>
      <w:r>
        <w:rPr>
          <w:rFonts w:ascii="宋体" w:eastAsia="宋体" w:hAnsi="宋体"/>
          <w:sz w:val="24"/>
          <w:szCs w:val="24"/>
        </w:rPr>
        <w:t>假期管理、出差管理链接</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调休管理（记录时间、时长，调休），需要有权限的限制管理</w:t>
      </w:r>
      <w:r>
        <w:rPr>
          <w:rFonts w:ascii="宋体" w:eastAsia="宋体" w:hAnsi="宋体" w:hint="eastAsia"/>
          <w:sz w:val="24"/>
          <w:szCs w:val="24"/>
        </w:rPr>
        <w:t>。</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hint="eastAsia"/>
          <w:sz w:val="24"/>
          <w:szCs w:val="24"/>
        </w:rPr>
        <w:t>加班申请的管理。通过加班时长自动核算调休假，如晚上未提加班申请，无论几点下班按照正常下班时间核算。</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泰国公司加班分为三班两运转的普遍性加班，和其他8小时长白班的临时加班。对临时加班，均要求提前4小时提出申请，经审批同意予以认可加班。但从泰国劳动法实际执行看，即使加班事前没有审批，只要员工加班了并且该工作期间被管理层审核或知晓没有制止的，都应计算加班费。</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t>⑵</w:t>
      </w:r>
      <w:r>
        <w:rPr>
          <w:rFonts w:ascii="宋体" w:eastAsia="宋体" w:hAnsi="宋体" w:hint="eastAsia"/>
          <w:sz w:val="24"/>
          <w:szCs w:val="24"/>
        </w:rPr>
        <w:t>中方人员临时加班的加班费计算分两种，一种是生产类部门的职能岗加班，正常按加班时间计算加班费，一种是职能类部门的加班，要在加班后3个月内先安排调休，实在调休不完的，满3个月后予以计算加班费。每次加班都是这样滚动计算</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实现设定临时组和考勤规则</w:t>
      </w:r>
      <w:r>
        <w:rPr>
          <w:rFonts w:ascii="宋体" w:eastAsia="宋体" w:hAnsi="宋体" w:hint="eastAsia"/>
          <w:sz w:val="24"/>
          <w:szCs w:val="24"/>
        </w:rPr>
        <w:t>，灵活排班。</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异地办公的考勤管理</w:t>
      </w:r>
      <w:r>
        <w:rPr>
          <w:rFonts w:ascii="宋体" w:eastAsia="宋体" w:hAnsi="宋体" w:hint="eastAsia"/>
          <w:sz w:val="24"/>
          <w:szCs w:val="24"/>
        </w:rPr>
        <w:t>。</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目前泰国公司的回国探亲人员（以后可能会有出差人员）会涉及到此问题，办公分为居家办公和在总部办公。</w:t>
      </w:r>
    </w:p>
    <w:p w:rsidR="00FF7520" w:rsidRDefault="00C71A62">
      <w:pPr>
        <w:pStyle w:val="a9"/>
        <w:numPr>
          <w:ilvl w:val="0"/>
          <w:numId w:val="9"/>
        </w:numPr>
        <w:spacing w:line="360" w:lineRule="auto"/>
        <w:ind w:left="1259" w:firstLineChars="0"/>
        <w:rPr>
          <w:rFonts w:ascii="宋体" w:eastAsia="宋体" w:hAnsi="宋体"/>
          <w:sz w:val="24"/>
          <w:szCs w:val="24"/>
        </w:rPr>
      </w:pPr>
      <w:r>
        <w:rPr>
          <w:rFonts w:ascii="宋体" w:eastAsia="宋体" w:hAnsi="宋体"/>
          <w:sz w:val="24"/>
          <w:szCs w:val="24"/>
        </w:rPr>
        <w:t>与公司目前使用的打卡设备衔接使用（山东公司目前使用钉钉打卡、门禁系统）</w:t>
      </w:r>
      <w:r>
        <w:rPr>
          <w:rFonts w:ascii="宋体" w:eastAsia="宋体" w:hAnsi="宋体" w:hint="eastAsia"/>
          <w:sz w:val="24"/>
          <w:szCs w:val="24"/>
        </w:rPr>
        <w:t>，对于考勤系统中的数据进行二次处理，满足人员工作计划与实际不一致的异常处理。</w:t>
      </w:r>
    </w:p>
    <w:p w:rsidR="00FF7520" w:rsidRDefault="00C71A62">
      <w:pPr>
        <w:pStyle w:val="a9"/>
        <w:spacing w:line="360" w:lineRule="auto"/>
        <w:ind w:leftChars="627" w:left="1317" w:firstLineChars="0" w:firstLine="0"/>
        <w:rPr>
          <w:rFonts w:ascii="宋体" w:eastAsia="宋体" w:hAnsi="宋体"/>
          <w:sz w:val="24"/>
          <w:szCs w:val="24"/>
        </w:rPr>
      </w:pPr>
      <w:r>
        <w:rPr>
          <w:rFonts w:ascii="宋体" w:eastAsia="宋体" w:hAnsi="宋体" w:hint="eastAsia"/>
          <w:sz w:val="24"/>
          <w:szCs w:val="24"/>
        </w:rPr>
        <w:t>泰国公司目前使用的打卡系统为中控系统指纹打卡，员工持有的员</w:t>
      </w:r>
      <w:r>
        <w:rPr>
          <w:rFonts w:ascii="宋体" w:eastAsia="宋体" w:hAnsi="宋体" w:hint="eastAsia"/>
          <w:sz w:val="24"/>
          <w:szCs w:val="24"/>
        </w:rPr>
        <w:lastRenderedPageBreak/>
        <w:t>工卡同时是饭卡、宿舍门禁卡。</w:t>
      </w:r>
    </w:p>
    <w:p w:rsidR="00FF7520" w:rsidRDefault="00C71A62">
      <w:pPr>
        <w:pStyle w:val="4"/>
        <w:rPr>
          <w:rFonts w:ascii="宋体" w:eastAsia="宋体" w:hAnsi="宋体"/>
        </w:rPr>
      </w:pPr>
      <w:r>
        <w:rPr>
          <w:rFonts w:ascii="宋体" w:eastAsia="宋体" w:hAnsi="宋体" w:hint="eastAsia"/>
        </w:rPr>
        <w:t>⑹合同管理</w:t>
      </w:r>
    </w:p>
    <w:p w:rsidR="00FF7520" w:rsidRDefault="00C71A62">
      <w:pPr>
        <w:pStyle w:val="a9"/>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符合各地劳动合同相关法规。</w:t>
      </w:r>
    </w:p>
    <w:p w:rsidR="00FF7520" w:rsidRDefault="00C71A62">
      <w:pPr>
        <w:pStyle w:val="a9"/>
        <w:numPr>
          <w:ilvl w:val="0"/>
          <w:numId w:val="10"/>
        </w:numPr>
        <w:spacing w:line="360" w:lineRule="auto"/>
        <w:ind w:firstLineChars="0"/>
        <w:rPr>
          <w:rFonts w:ascii="宋体" w:eastAsia="宋体" w:hAnsi="宋体"/>
          <w:sz w:val="24"/>
          <w:szCs w:val="24"/>
        </w:rPr>
      </w:pPr>
      <w:r>
        <w:rPr>
          <w:rFonts w:ascii="宋体" w:eastAsia="宋体" w:hAnsi="宋体" w:hint="eastAsia"/>
          <w:sz w:val="24"/>
          <w:szCs w:val="24"/>
        </w:rPr>
        <w:t>预留电子合同管理接口。</w:t>
      </w:r>
    </w:p>
    <w:p w:rsidR="00FF7520" w:rsidRDefault="00C71A62">
      <w:pPr>
        <w:pStyle w:val="a9"/>
        <w:numPr>
          <w:ilvl w:val="0"/>
          <w:numId w:val="10"/>
        </w:numPr>
        <w:spacing w:line="360" w:lineRule="auto"/>
        <w:ind w:firstLineChars="0"/>
        <w:rPr>
          <w:rFonts w:ascii="宋体" w:eastAsia="宋体" w:hAnsi="宋体"/>
          <w:sz w:val="24"/>
          <w:szCs w:val="24"/>
        </w:rPr>
      </w:pPr>
      <w:r>
        <w:rPr>
          <w:rFonts w:ascii="宋体" w:eastAsia="宋体" w:hAnsi="宋体"/>
          <w:sz w:val="24"/>
          <w:szCs w:val="24"/>
        </w:rPr>
        <w:t>实现劳动合同到期、续签等自动预警提醒、通知功能</w:t>
      </w:r>
      <w:r>
        <w:rPr>
          <w:rFonts w:ascii="宋体" w:eastAsia="宋体" w:hAnsi="宋体" w:hint="eastAsia"/>
          <w:sz w:val="24"/>
          <w:szCs w:val="24"/>
        </w:rPr>
        <w:t>。</w:t>
      </w:r>
    </w:p>
    <w:p w:rsidR="00FF7520" w:rsidRDefault="00C71A62">
      <w:pPr>
        <w:pStyle w:val="a9"/>
        <w:spacing w:line="360" w:lineRule="auto"/>
        <w:ind w:leftChars="404" w:left="1328" w:hangingChars="200" w:hanging="480"/>
        <w:rPr>
          <w:rFonts w:ascii="宋体" w:eastAsia="宋体" w:hAnsi="宋体"/>
          <w:sz w:val="24"/>
          <w:szCs w:val="24"/>
        </w:rPr>
      </w:pPr>
      <w:r>
        <w:rPr>
          <w:rFonts w:ascii="宋体" w:eastAsia="宋体" w:hAnsi="宋体" w:hint="eastAsia"/>
          <w:sz w:val="24"/>
          <w:szCs w:val="24"/>
        </w:rPr>
        <w:t xml:space="preserve">    目前泰国公司自招的中方人员，因要先入职山东公司等待办理签证，因此在赴泰办理好工作签（预计要抵泰后2—3个月），能正式从泰国的工行或中行发放工资且能缴纳泰国社保前，要先和山东公司签订合同、发放保险、发放工资。待与泰国公司签订劳动合同时，员工与山东公司的劳动关系自然解除。</w:t>
      </w:r>
    </w:p>
    <w:p w:rsidR="00FF7520" w:rsidRDefault="00C71A62">
      <w:pPr>
        <w:pStyle w:val="4"/>
        <w:rPr>
          <w:rFonts w:ascii="宋体" w:eastAsia="宋体" w:hAnsi="宋体"/>
        </w:rPr>
      </w:pPr>
      <w:r>
        <w:rPr>
          <w:rFonts w:ascii="宋体" w:eastAsia="宋体" w:hAnsi="宋体" w:hint="eastAsia"/>
        </w:rPr>
        <w:t>⑺</w:t>
      </w:r>
      <w:r>
        <w:rPr>
          <w:rFonts w:ascii="宋体" w:eastAsia="宋体" w:hAnsi="宋体"/>
        </w:rPr>
        <w:t>绩效管理</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指标库管理</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考核指标设置管理（考核表单内容）</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数据收集平台</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指标考核规则设定与管理，指标数据核算</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考核指标调整记录查询</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hint="eastAsia"/>
          <w:sz w:val="24"/>
          <w:szCs w:val="24"/>
        </w:rPr>
        <w:t>单指标的纵向历史查询（计划值、实际值）。</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异常指标的推送与原因分析、措施制定、效果跟踪</w:t>
      </w:r>
      <w:r>
        <w:rPr>
          <w:rFonts w:ascii="宋体" w:eastAsia="宋体" w:hAnsi="宋体" w:hint="eastAsia"/>
          <w:sz w:val="24"/>
          <w:szCs w:val="24"/>
        </w:rPr>
        <w:t>。</w:t>
      </w:r>
    </w:p>
    <w:p w:rsidR="00FF7520" w:rsidRDefault="00C71A62">
      <w:pPr>
        <w:pStyle w:val="a9"/>
        <w:numPr>
          <w:ilvl w:val="0"/>
          <w:numId w:val="11"/>
        </w:numPr>
        <w:spacing w:line="360" w:lineRule="auto"/>
        <w:ind w:left="1259" w:firstLineChars="0"/>
        <w:rPr>
          <w:rFonts w:ascii="宋体" w:eastAsia="宋体" w:hAnsi="宋体"/>
          <w:sz w:val="24"/>
          <w:szCs w:val="24"/>
        </w:rPr>
      </w:pPr>
      <w:r>
        <w:rPr>
          <w:rFonts w:ascii="宋体" w:eastAsia="宋体" w:hAnsi="宋体"/>
          <w:sz w:val="24"/>
          <w:szCs w:val="24"/>
        </w:rPr>
        <w:t>绩效面谈管理</w:t>
      </w:r>
      <w:r>
        <w:rPr>
          <w:rFonts w:ascii="宋体" w:eastAsia="宋体" w:hAnsi="宋体" w:hint="eastAsia"/>
          <w:sz w:val="24"/>
          <w:szCs w:val="24"/>
        </w:rPr>
        <w:t>。</w:t>
      </w:r>
    </w:p>
    <w:p w:rsidR="00FF7520" w:rsidRDefault="00C71A62">
      <w:pPr>
        <w:pStyle w:val="a9"/>
        <w:numPr>
          <w:ilvl w:val="0"/>
          <w:numId w:val="11"/>
        </w:numPr>
        <w:spacing w:line="360" w:lineRule="auto"/>
        <w:ind w:firstLineChars="0"/>
        <w:rPr>
          <w:rFonts w:ascii="宋体" w:eastAsia="宋体" w:hAnsi="宋体"/>
          <w:sz w:val="24"/>
          <w:szCs w:val="24"/>
        </w:rPr>
      </w:pPr>
      <w:r>
        <w:rPr>
          <w:rFonts w:ascii="宋体" w:eastAsia="宋体" w:hAnsi="宋体"/>
          <w:sz w:val="24"/>
          <w:szCs w:val="24"/>
        </w:rPr>
        <w:t>绩效制定审批流程、调整流程及历史查询</w:t>
      </w:r>
      <w:r>
        <w:rPr>
          <w:rFonts w:ascii="宋体" w:eastAsia="宋体" w:hAnsi="宋体" w:hint="eastAsia"/>
          <w:sz w:val="24"/>
          <w:szCs w:val="24"/>
        </w:rPr>
        <w:t>。</w:t>
      </w:r>
    </w:p>
    <w:p w:rsidR="00FF7520" w:rsidRDefault="00C71A62">
      <w:pPr>
        <w:pStyle w:val="a9"/>
        <w:numPr>
          <w:ilvl w:val="0"/>
          <w:numId w:val="11"/>
        </w:numPr>
        <w:spacing w:line="360" w:lineRule="auto"/>
        <w:ind w:firstLineChars="0"/>
        <w:rPr>
          <w:rFonts w:ascii="宋体" w:eastAsia="宋体" w:hAnsi="宋体"/>
          <w:sz w:val="24"/>
          <w:szCs w:val="24"/>
        </w:rPr>
      </w:pPr>
      <w:r>
        <w:rPr>
          <w:rFonts w:ascii="宋体" w:eastAsia="宋体" w:hAnsi="宋体"/>
          <w:sz w:val="24"/>
          <w:szCs w:val="24"/>
        </w:rPr>
        <w:t>考核工具：业绩评价、KPI考核、OKR考核、任职能力评价、工作内容评价、行为奖惩管理、督办事项相结合</w:t>
      </w:r>
      <w:r>
        <w:rPr>
          <w:rFonts w:ascii="宋体" w:eastAsia="宋体" w:hAnsi="宋体" w:hint="eastAsia"/>
          <w:sz w:val="24"/>
          <w:szCs w:val="24"/>
        </w:rPr>
        <w:t>。</w:t>
      </w:r>
    </w:p>
    <w:p w:rsidR="00FF7520" w:rsidRDefault="00C71A62">
      <w:pPr>
        <w:pStyle w:val="a9"/>
        <w:numPr>
          <w:ilvl w:val="0"/>
          <w:numId w:val="11"/>
        </w:numPr>
        <w:spacing w:line="360" w:lineRule="auto"/>
        <w:ind w:firstLineChars="0"/>
        <w:rPr>
          <w:rFonts w:ascii="宋体" w:eastAsia="宋体" w:hAnsi="宋体"/>
          <w:sz w:val="24"/>
          <w:szCs w:val="24"/>
        </w:rPr>
      </w:pPr>
      <w:r>
        <w:rPr>
          <w:rFonts w:ascii="宋体" w:eastAsia="宋体" w:hAnsi="宋体" w:hint="eastAsia"/>
          <w:sz w:val="24"/>
          <w:szCs w:val="24"/>
        </w:rPr>
        <w:t>泰国公司月度公司员工奖惩和生产现场奖惩需要记录，一方面年终业绩评价时需要调取公司级别的奖惩得分，一方面月度生产现场奖惩的数量、金额需要做环比分析报告提报高层。</w:t>
      </w:r>
    </w:p>
    <w:p w:rsidR="00FF7520" w:rsidRDefault="00C71A62">
      <w:pPr>
        <w:pStyle w:val="4"/>
        <w:rPr>
          <w:rFonts w:ascii="宋体" w:eastAsia="宋体" w:hAnsi="宋体"/>
        </w:rPr>
      </w:pPr>
      <w:r>
        <w:rPr>
          <w:rFonts w:ascii="宋体" w:eastAsia="宋体" w:hAnsi="宋体" w:hint="eastAsia"/>
        </w:rPr>
        <w:lastRenderedPageBreak/>
        <w:t>⑻干部管理及人才发展</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sz w:val="24"/>
          <w:szCs w:val="24"/>
        </w:rPr>
        <w:t>根据任命时间/入职时间生成干部考察期台账，设置考察期到期提前提醒，将设定好的邮件内容发送至转正人员。</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sz w:val="24"/>
          <w:szCs w:val="24"/>
        </w:rPr>
        <w:t>能够对新任命干部开展周边测评，并通过规则设置提醒给予测评人员是否能够转正</w:t>
      </w:r>
      <w:r>
        <w:rPr>
          <w:rFonts w:ascii="宋体" w:eastAsia="宋体" w:hAnsi="宋体" w:hint="eastAsia"/>
          <w:sz w:val="24"/>
          <w:szCs w:val="24"/>
        </w:rPr>
        <w:t>。</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hint="eastAsia"/>
          <w:sz w:val="24"/>
          <w:szCs w:val="24"/>
        </w:rPr>
        <w:t>设置截止期限提醒，未在规定期限内提交的在截止日期前</w:t>
      </w:r>
      <w:r>
        <w:rPr>
          <w:rFonts w:ascii="宋体" w:eastAsia="宋体" w:hAnsi="宋体"/>
          <w:sz w:val="24"/>
          <w:szCs w:val="24"/>
        </w:rPr>
        <w:t>24小时再次提醒，并建议同步通过钉钉信息进行提醒</w:t>
      </w:r>
      <w:r>
        <w:rPr>
          <w:rFonts w:ascii="宋体" w:eastAsia="宋体" w:hAnsi="宋体" w:hint="eastAsia"/>
          <w:sz w:val="24"/>
          <w:szCs w:val="24"/>
        </w:rPr>
        <w:t>。</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sz w:val="24"/>
          <w:szCs w:val="24"/>
        </w:rPr>
        <w:t>对转正评价内容按照给定的模板进行汇总，并依据设定的权限发送给上级领导进行审批</w:t>
      </w:r>
      <w:r>
        <w:rPr>
          <w:rFonts w:ascii="宋体" w:eastAsia="宋体" w:hAnsi="宋体" w:hint="eastAsia"/>
          <w:sz w:val="24"/>
          <w:szCs w:val="24"/>
        </w:rPr>
        <w:t>。</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hint="eastAsia"/>
          <w:sz w:val="24"/>
          <w:szCs w:val="24"/>
        </w:rPr>
        <w:t>管理干部电子档案，需对管理干部的绩效面谈、工作履历、考察期转正评价等内容进行汇总后形成电子档案表。</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hint="eastAsia"/>
          <w:sz w:val="24"/>
          <w:szCs w:val="24"/>
        </w:rPr>
        <w:t>新入职管理干部回访，通过系统定期回访新入职管理干部感受，如有异常，自动提醒。</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hint="eastAsia"/>
          <w:sz w:val="24"/>
          <w:szCs w:val="24"/>
        </w:rPr>
        <w:t>能够组织线上人才盘点，并生成人才九宫格地图、高潜人员名单、后备人才名单。</w:t>
      </w:r>
    </w:p>
    <w:p w:rsidR="00FF7520" w:rsidRDefault="00C71A62">
      <w:pPr>
        <w:pStyle w:val="a9"/>
        <w:numPr>
          <w:ilvl w:val="0"/>
          <w:numId w:val="12"/>
        </w:numPr>
        <w:spacing w:line="360" w:lineRule="auto"/>
        <w:ind w:left="1259" w:firstLineChars="0"/>
        <w:rPr>
          <w:rFonts w:ascii="宋体" w:eastAsia="宋体" w:hAnsi="宋体"/>
          <w:sz w:val="24"/>
          <w:szCs w:val="24"/>
        </w:rPr>
      </w:pPr>
      <w:r>
        <w:rPr>
          <w:rFonts w:ascii="宋体" w:eastAsia="宋体" w:hAnsi="宋体" w:hint="eastAsia"/>
          <w:sz w:val="24"/>
          <w:szCs w:val="24"/>
        </w:rPr>
        <w:t>能够开展领导力测评，对干部的任职能力进行评价。</w:t>
      </w:r>
    </w:p>
    <w:p w:rsidR="00FF7520" w:rsidRDefault="00C71A62">
      <w:pPr>
        <w:pStyle w:val="a9"/>
        <w:numPr>
          <w:ilvl w:val="0"/>
          <w:numId w:val="12"/>
        </w:numPr>
        <w:spacing w:line="360" w:lineRule="auto"/>
        <w:ind w:left="1259" w:firstLineChars="0"/>
      </w:pPr>
      <w:r>
        <w:rPr>
          <w:rFonts w:ascii="宋体" w:eastAsia="宋体" w:hAnsi="宋体" w:hint="eastAsia"/>
          <w:sz w:val="24"/>
          <w:szCs w:val="24"/>
        </w:rPr>
        <w:t>职员任职资格管理。</w:t>
      </w:r>
    </w:p>
    <w:p w:rsidR="00FF7520" w:rsidRDefault="00C71A62">
      <w:pPr>
        <w:pStyle w:val="4"/>
        <w:rPr>
          <w:rFonts w:ascii="宋体" w:eastAsia="宋体" w:hAnsi="宋体"/>
        </w:rPr>
      </w:pPr>
      <w:r>
        <w:rPr>
          <w:rFonts w:ascii="宋体" w:eastAsia="宋体" w:hAnsi="宋体" w:hint="eastAsia"/>
        </w:rPr>
        <w:t>⑼</w:t>
      </w:r>
      <w:r>
        <w:rPr>
          <w:rFonts w:ascii="宋体" w:eastAsia="宋体" w:hAnsi="宋体"/>
        </w:rPr>
        <w:t>薪酬管理</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hint="eastAsia"/>
          <w:sz w:val="24"/>
          <w:szCs w:val="24"/>
        </w:rPr>
        <w:t>需要根据管理需要，设定核算规则。具备根据不同薪酬方案，设定不同计算规则，在按照部门或岗位匹配至对应的计算规则中，自动计算。</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不同情况下薪酬的变更管理（调岗、晋升等），并可根据变更时间自动分段计算变更当月薪酬数据</w:t>
      </w:r>
      <w:r>
        <w:rPr>
          <w:rFonts w:ascii="宋体" w:eastAsia="宋体" w:hAnsi="宋体" w:hint="eastAsia"/>
          <w:sz w:val="24"/>
          <w:szCs w:val="24"/>
        </w:rPr>
        <w:t>。</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hint="eastAsia"/>
          <w:sz w:val="24"/>
          <w:szCs w:val="24"/>
        </w:rPr>
        <w:t>对职员类岗位调用其考勤结果，实现薪酬核算，具备对接钉钉的功能，目前职员类岗位考勤数据来源于钉钉。（泰国考勤数据不是来源于钉钉）。</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根据业务部门的特点，单独设定薪酬核算方法</w:t>
      </w:r>
      <w:r>
        <w:rPr>
          <w:rFonts w:ascii="宋体" w:eastAsia="宋体" w:hAnsi="宋体" w:hint="eastAsia"/>
          <w:sz w:val="24"/>
          <w:szCs w:val="24"/>
        </w:rPr>
        <w:t>。</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hint="eastAsia"/>
          <w:sz w:val="24"/>
          <w:szCs w:val="24"/>
        </w:rPr>
        <w:t>与MES等第三方</w:t>
      </w:r>
      <w:r>
        <w:rPr>
          <w:rFonts w:ascii="宋体" w:eastAsia="宋体" w:hAnsi="宋体"/>
          <w:sz w:val="24"/>
          <w:szCs w:val="24"/>
        </w:rPr>
        <w:t>系统对接，调用基础生产数据，转化形式为工资核</w:t>
      </w:r>
      <w:r>
        <w:rPr>
          <w:rFonts w:ascii="宋体" w:eastAsia="宋体" w:hAnsi="宋体"/>
          <w:sz w:val="24"/>
          <w:szCs w:val="24"/>
        </w:rPr>
        <w:lastRenderedPageBreak/>
        <w:t>算所需，满足计件工资的核算</w:t>
      </w:r>
      <w:r>
        <w:rPr>
          <w:rFonts w:ascii="宋体" w:eastAsia="宋体" w:hAnsi="宋体" w:hint="eastAsia"/>
          <w:sz w:val="24"/>
          <w:szCs w:val="24"/>
        </w:rPr>
        <w:t>，目前产量数据源于</w:t>
      </w:r>
      <w:r>
        <w:rPr>
          <w:rFonts w:ascii="宋体" w:eastAsia="宋体" w:hAnsi="宋体"/>
          <w:sz w:val="24"/>
          <w:szCs w:val="24"/>
        </w:rPr>
        <w:t>MES等生产管理系统；</w:t>
      </w:r>
      <w:r>
        <w:rPr>
          <w:rFonts w:ascii="宋体" w:eastAsia="宋体" w:hAnsi="宋体" w:hint="eastAsia"/>
          <w:sz w:val="24"/>
          <w:szCs w:val="24"/>
        </w:rPr>
        <w:t>具备根据维护到的单价与</w:t>
      </w:r>
      <w:r>
        <w:rPr>
          <w:rFonts w:ascii="宋体" w:eastAsia="宋体" w:hAnsi="宋体"/>
          <w:sz w:val="24"/>
          <w:szCs w:val="24"/>
        </w:rPr>
        <w:t>MES系统内的产量数据，实现每日产量工资计算的功能</w:t>
      </w:r>
      <w:r>
        <w:rPr>
          <w:rFonts w:ascii="宋体" w:eastAsia="宋体" w:hAnsi="宋体" w:hint="eastAsia"/>
          <w:sz w:val="24"/>
          <w:szCs w:val="24"/>
        </w:rPr>
        <w:t>。</w:t>
      </w:r>
    </w:p>
    <w:p w:rsidR="00FF7520" w:rsidRDefault="00C71A62">
      <w:pPr>
        <w:pStyle w:val="a9"/>
        <w:spacing w:line="360" w:lineRule="auto"/>
        <w:ind w:leftChars="627" w:left="1317" w:firstLineChars="0" w:firstLine="0"/>
        <w:rPr>
          <w:rFonts w:ascii="宋体" w:eastAsia="宋体" w:hAnsi="宋体"/>
          <w:sz w:val="24"/>
          <w:szCs w:val="24"/>
        </w:rPr>
      </w:pPr>
      <w:r>
        <w:rPr>
          <w:rFonts w:ascii="微软雅黑" w:eastAsia="微软雅黑" w:hAnsi="微软雅黑" w:cs="微软雅黑" w:hint="eastAsia"/>
          <w:sz w:val="24"/>
          <w:szCs w:val="24"/>
        </w:rPr>
        <w:t>⑴</w:t>
      </w:r>
      <w:r>
        <w:rPr>
          <w:rFonts w:ascii="宋体" w:eastAsia="宋体" w:hAnsi="宋体" w:hint="eastAsia"/>
          <w:sz w:val="24"/>
          <w:szCs w:val="24"/>
        </w:rPr>
        <w:t>泰国公司生产绩效计算方案和总部不同，具体每个有详细方案和计算模板（有些正在测算中）。</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具备月度分段核算两次薪酬的功能</w:t>
      </w:r>
      <w:r>
        <w:rPr>
          <w:rFonts w:ascii="宋体" w:eastAsia="宋体" w:hAnsi="宋体" w:hint="eastAsia"/>
          <w:sz w:val="24"/>
          <w:szCs w:val="24"/>
        </w:rPr>
        <w:t>（国外员工一月需发两次工资）。</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在以上进行了说明：中方员工一个月分三次发放；泰籍一个月分两类发放（自有员工25日、劳务工月底发）。</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支持个税计算（累计计税、一次性所得税、资产转移税）、社保计算（社保基数一次性导入，具备计算到最小颗粒度功能，如社保公司部分按出勤天数比例核算等），其中社保核算可自由设置出勤标准判断个人需承担的和公司需承担金额</w:t>
      </w:r>
      <w:r>
        <w:rPr>
          <w:rFonts w:ascii="宋体" w:eastAsia="宋体" w:hAnsi="宋体" w:hint="eastAsia"/>
          <w:sz w:val="24"/>
          <w:szCs w:val="24"/>
        </w:rPr>
        <w:t>。泰国个税计算方式不同于中国。</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预算管理（预算执行比例；薪酬计提）</w:t>
      </w:r>
      <w:r>
        <w:rPr>
          <w:rFonts w:ascii="宋体" w:eastAsia="宋体" w:hAnsi="宋体" w:hint="eastAsia"/>
          <w:sz w:val="24"/>
          <w:szCs w:val="24"/>
        </w:rPr>
        <w:t>，预算数据可导入。</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与绩效考核结果关联，按照规则实行绩效工资的核算</w:t>
      </w:r>
      <w:r>
        <w:rPr>
          <w:rFonts w:ascii="宋体" w:eastAsia="宋体" w:hAnsi="宋体" w:hint="eastAsia"/>
          <w:sz w:val="24"/>
          <w:szCs w:val="24"/>
        </w:rPr>
        <w:t>。</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泰国公司绩效计算分为两类：一是每月两次的生产绩效计算；二是年终奖分为中方员工、泰方员工不同类别的方案，基本需结合该员工的年终业绩评价等级、入职时间、年度出勤、探亲假、奖惩、事假等因素计算（方案设定条件比较多）。</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对车间薪酬核算，满足二次分配的功能</w:t>
      </w:r>
      <w:r>
        <w:rPr>
          <w:rFonts w:ascii="宋体" w:eastAsia="宋体" w:hAnsi="宋体" w:hint="eastAsia"/>
          <w:sz w:val="24"/>
          <w:szCs w:val="24"/>
        </w:rPr>
        <w:t>。</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sz w:val="24"/>
          <w:szCs w:val="24"/>
        </w:rPr>
        <w:t>福利管理（餐补、高温、取暖、混炼、X光等）</w:t>
      </w:r>
      <w:r>
        <w:rPr>
          <w:rFonts w:ascii="宋体" w:eastAsia="宋体" w:hAnsi="宋体" w:hint="eastAsia"/>
          <w:sz w:val="24"/>
          <w:szCs w:val="24"/>
        </w:rPr>
        <w:t>，不同福利设定计算规则自动计算。</w:t>
      </w:r>
    </w:p>
    <w:p w:rsidR="00FF7520" w:rsidRDefault="00C71A62">
      <w:pPr>
        <w:pStyle w:val="a9"/>
        <w:spacing w:line="360" w:lineRule="auto"/>
        <w:ind w:leftChars="399" w:left="1318" w:hangingChars="200" w:hanging="480"/>
        <w:rPr>
          <w:rFonts w:ascii="宋体" w:eastAsia="宋体" w:hAnsi="宋体"/>
          <w:sz w:val="24"/>
          <w:szCs w:val="24"/>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泰国的异地补贴、海外补贴、探亲和疫情的相关补贴等政策不同于国内。</w:t>
      </w:r>
    </w:p>
    <w:p w:rsidR="00FF7520" w:rsidRDefault="00C71A62">
      <w:pPr>
        <w:pStyle w:val="a9"/>
        <w:numPr>
          <w:ilvl w:val="0"/>
          <w:numId w:val="13"/>
        </w:numPr>
        <w:spacing w:line="360" w:lineRule="auto"/>
        <w:ind w:left="1259" w:firstLineChars="0"/>
        <w:rPr>
          <w:rFonts w:ascii="宋体" w:eastAsia="宋体" w:hAnsi="宋体"/>
          <w:sz w:val="24"/>
          <w:szCs w:val="24"/>
        </w:rPr>
      </w:pPr>
      <w:r>
        <w:rPr>
          <w:rFonts w:ascii="宋体" w:eastAsia="宋体" w:hAnsi="宋体" w:hint="eastAsia"/>
          <w:sz w:val="24"/>
          <w:szCs w:val="24"/>
        </w:rPr>
        <w:t>拨工管理。</w:t>
      </w:r>
    </w:p>
    <w:p w:rsidR="00FF7520" w:rsidRDefault="00C71A62">
      <w:pPr>
        <w:pStyle w:val="a9"/>
        <w:numPr>
          <w:ilvl w:val="0"/>
          <w:numId w:val="13"/>
        </w:numPr>
        <w:spacing w:line="360" w:lineRule="auto"/>
        <w:ind w:left="1259" w:firstLineChars="0"/>
      </w:pPr>
      <w:r>
        <w:rPr>
          <w:rFonts w:ascii="宋体" w:eastAsia="宋体" w:hAnsi="宋体"/>
          <w:sz w:val="24"/>
          <w:szCs w:val="24"/>
        </w:rPr>
        <w:t>人员借调的薪酬分别计算与合并管理</w:t>
      </w:r>
      <w:r>
        <w:rPr>
          <w:rFonts w:ascii="宋体" w:eastAsia="宋体" w:hAnsi="宋体" w:hint="eastAsia"/>
          <w:sz w:val="24"/>
          <w:szCs w:val="24"/>
        </w:rPr>
        <w:t>，具备借调员工所属不同部门核算的功能。</w:t>
      </w:r>
    </w:p>
    <w:p w:rsidR="00FF7520" w:rsidRDefault="00C71A62">
      <w:pPr>
        <w:pStyle w:val="a9"/>
        <w:numPr>
          <w:ilvl w:val="0"/>
          <w:numId w:val="13"/>
        </w:numPr>
        <w:spacing w:line="360" w:lineRule="auto"/>
        <w:ind w:left="1259" w:firstLineChars="0"/>
      </w:pPr>
      <w:r>
        <w:rPr>
          <w:rFonts w:ascii="宋体" w:eastAsia="宋体" w:hAnsi="宋体" w:hint="eastAsia"/>
          <w:sz w:val="24"/>
          <w:szCs w:val="24"/>
        </w:rPr>
        <w:t>根据销售人员的销售结果及相应规则自动核算奖金。</w:t>
      </w:r>
    </w:p>
    <w:p w:rsidR="00FF7520" w:rsidRDefault="00C71A62">
      <w:pPr>
        <w:pStyle w:val="a9"/>
        <w:spacing w:line="360" w:lineRule="auto"/>
        <w:ind w:leftChars="399" w:left="1318" w:hangingChars="200" w:hanging="480"/>
        <w:rPr>
          <w:rFonts w:eastAsia="宋体"/>
        </w:rPr>
      </w:pPr>
      <w:r>
        <w:rPr>
          <w:rFonts w:ascii="宋体" w:eastAsia="宋体" w:hAnsi="宋体" w:hint="eastAsia"/>
          <w:sz w:val="24"/>
          <w:szCs w:val="24"/>
        </w:rPr>
        <w:t xml:space="preserve">   </w:t>
      </w:r>
      <w:r>
        <w:rPr>
          <w:rFonts w:ascii="微软雅黑" w:eastAsia="微软雅黑" w:hAnsi="微软雅黑" w:cs="微软雅黑" w:hint="eastAsia"/>
          <w:sz w:val="24"/>
          <w:szCs w:val="24"/>
        </w:rPr>
        <w:t>⑴</w:t>
      </w:r>
      <w:r>
        <w:rPr>
          <w:rFonts w:ascii="宋体" w:eastAsia="宋体" w:hAnsi="宋体" w:hint="eastAsia"/>
          <w:sz w:val="24"/>
          <w:szCs w:val="24"/>
        </w:rPr>
        <w:t>目前泰国公司给国内销售中心的销售人员简单代算工资，如以后涉</w:t>
      </w:r>
      <w:r>
        <w:rPr>
          <w:rFonts w:ascii="宋体" w:eastAsia="宋体" w:hAnsi="宋体" w:hint="eastAsia"/>
          <w:sz w:val="24"/>
          <w:szCs w:val="24"/>
        </w:rPr>
        <w:lastRenderedPageBreak/>
        <w:t>及提成，建议泰国公司提供考勤信息给总部，由总部纳入正常销售工资核算。</w:t>
      </w:r>
    </w:p>
    <w:p w:rsidR="00FF7520" w:rsidRDefault="00C71A62">
      <w:pPr>
        <w:pStyle w:val="3"/>
        <w:rPr>
          <w:rFonts w:ascii="宋体" w:eastAsia="宋体" w:hAnsi="宋体"/>
          <w:sz w:val="28"/>
          <w:szCs w:val="28"/>
        </w:rPr>
      </w:pPr>
      <w:r>
        <w:rPr>
          <w:rFonts w:ascii="宋体" w:eastAsia="宋体" w:hAnsi="宋体"/>
          <w:sz w:val="28"/>
          <w:szCs w:val="28"/>
        </w:rPr>
        <w:t>财务计费与结算管理</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薪酬福利付款申请</w:t>
      </w:r>
      <w:r>
        <w:rPr>
          <w:rFonts w:ascii="宋体" w:eastAsia="宋体" w:hAnsi="宋体" w:hint="eastAsia"/>
          <w:sz w:val="24"/>
          <w:szCs w:val="24"/>
        </w:rPr>
        <w:t>。泰国公司工资是邮件申请支付。</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劳务费付款申请</w:t>
      </w:r>
      <w:r>
        <w:rPr>
          <w:rFonts w:ascii="宋体" w:eastAsia="宋体" w:hAnsi="宋体" w:hint="eastAsia"/>
          <w:sz w:val="24"/>
          <w:szCs w:val="24"/>
        </w:rPr>
        <w:t>。泰国公司劳务费是ECC申请支付。</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其它费用报销</w:t>
      </w:r>
      <w:r>
        <w:rPr>
          <w:rFonts w:ascii="宋体" w:eastAsia="宋体" w:hAnsi="宋体" w:hint="eastAsia"/>
          <w:sz w:val="24"/>
          <w:szCs w:val="24"/>
        </w:rPr>
        <w:t>。泰国公司是ECC申请支付。</w:t>
      </w:r>
    </w:p>
    <w:p w:rsidR="00FF7520" w:rsidRDefault="00C71A62">
      <w:pPr>
        <w:pStyle w:val="3"/>
        <w:rPr>
          <w:rFonts w:ascii="宋体" w:eastAsia="宋体" w:hAnsi="宋体"/>
          <w:sz w:val="28"/>
          <w:szCs w:val="28"/>
        </w:rPr>
      </w:pPr>
      <w:r>
        <w:rPr>
          <w:rFonts w:ascii="宋体" w:eastAsia="宋体" w:hAnsi="宋体"/>
          <w:sz w:val="28"/>
          <w:szCs w:val="28"/>
        </w:rPr>
        <w:t>数据中心与统计报表</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包括各部门绩效考核、人事入转调离、人效数据统计等。</w:t>
      </w:r>
    </w:p>
    <w:p w:rsidR="00FF7520" w:rsidRDefault="00C71A62">
      <w:pPr>
        <w:spacing w:line="360" w:lineRule="auto"/>
        <w:ind w:firstLineChars="300" w:firstLine="72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报表平台需要灵活可配置，用户可以根据实际需要，通过配置的方式生成所需报表</w:t>
      </w:r>
      <w:r>
        <w:rPr>
          <w:rFonts w:ascii="宋体" w:eastAsia="宋体" w:hAnsi="宋体" w:hint="eastAsia"/>
          <w:sz w:val="24"/>
          <w:szCs w:val="24"/>
        </w:rPr>
        <w:t>。</w:t>
      </w:r>
    </w:p>
    <w:p w:rsidR="00FF7520" w:rsidRDefault="00C71A62">
      <w:pPr>
        <w:spacing w:line="360" w:lineRule="auto"/>
        <w:ind w:firstLineChars="300" w:firstLine="720"/>
        <w:rPr>
          <w:rFonts w:ascii="宋体" w:eastAsia="宋体" w:hAnsi="宋体"/>
          <w:sz w:val="24"/>
          <w:szCs w:val="24"/>
        </w:rPr>
      </w:pPr>
      <w:r>
        <w:rPr>
          <w:rFonts w:ascii="宋体" w:eastAsia="宋体" w:hAnsi="宋体" w:hint="eastAsia"/>
          <w:sz w:val="24"/>
          <w:szCs w:val="24"/>
        </w:rPr>
        <w:t>3、泰国公司提供普华审计要求提供的报表格式（便于以后年度提取）+结合总部的报表要求+人效KPI指标的计算要求分析+年度和预算的执行差异分析。</w:t>
      </w:r>
    </w:p>
    <w:p w:rsidR="00FF7520" w:rsidRDefault="00C71A62">
      <w:pPr>
        <w:pStyle w:val="3"/>
        <w:rPr>
          <w:rFonts w:ascii="宋体" w:eastAsia="宋体" w:hAnsi="宋体"/>
          <w:sz w:val="28"/>
          <w:szCs w:val="28"/>
        </w:rPr>
      </w:pPr>
      <w:r>
        <w:rPr>
          <w:rFonts w:ascii="宋体" w:eastAsia="宋体" w:hAnsi="宋体"/>
          <w:sz w:val="28"/>
          <w:szCs w:val="28"/>
        </w:rPr>
        <w:t>智能大屏展示</w:t>
      </w:r>
    </w:p>
    <w:p w:rsidR="00FF7520" w:rsidRDefault="00C71A62">
      <w:pPr>
        <w:spacing w:line="360" w:lineRule="auto"/>
        <w:ind w:firstLineChars="200" w:firstLine="480"/>
        <w:rPr>
          <w:rFonts w:ascii="宋体" w:eastAsia="宋体" w:hAnsi="宋体"/>
          <w:sz w:val="24"/>
          <w:szCs w:val="24"/>
        </w:rPr>
      </w:pPr>
      <w:r>
        <w:rPr>
          <w:rFonts w:ascii="宋体" w:eastAsia="宋体" w:hAnsi="宋体"/>
          <w:sz w:val="24"/>
          <w:szCs w:val="24"/>
        </w:rPr>
        <w:t>系统能够支持页面驾驶舱显示功能，该功能可以对人事结构、归属地、年龄、司龄、入离职数/率、工伤、假期管理、人效、薪酬福利总额各类信息在驾驶舱展示，并可按部门、中心、月、年等时间维度形成定期报告</w:t>
      </w:r>
      <w:r>
        <w:rPr>
          <w:rFonts w:ascii="宋体" w:eastAsia="宋体" w:hAnsi="宋体" w:hint="eastAsia"/>
          <w:sz w:val="24"/>
          <w:szCs w:val="24"/>
        </w:rPr>
        <w:t>。</w:t>
      </w:r>
    </w:p>
    <w:p w:rsidR="00FF7520" w:rsidRDefault="00C71A62">
      <w:pPr>
        <w:pStyle w:val="3"/>
        <w:rPr>
          <w:rFonts w:ascii="宋体" w:eastAsia="宋体" w:hAnsi="宋体"/>
          <w:sz w:val="28"/>
          <w:szCs w:val="28"/>
        </w:rPr>
      </w:pPr>
      <w:r>
        <w:rPr>
          <w:rFonts w:ascii="宋体" w:eastAsia="宋体" w:hAnsi="宋体"/>
          <w:sz w:val="28"/>
          <w:szCs w:val="28"/>
        </w:rPr>
        <w:t>自助服务</w:t>
      </w:r>
    </w:p>
    <w:p w:rsidR="00FF7520" w:rsidRDefault="00C71A62">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自己查询本人的工资，并能够开据收入证明</w:t>
      </w:r>
      <w:r>
        <w:rPr>
          <w:rFonts w:ascii="宋体" w:eastAsia="宋体" w:hAnsi="宋体" w:hint="eastAsia"/>
          <w:sz w:val="24"/>
          <w:szCs w:val="24"/>
        </w:rPr>
        <w:t>。泰国员工普遍贷款，且要求每月的工资条格式固定（政府部门指定的）。</w:t>
      </w:r>
    </w:p>
    <w:p w:rsidR="00FF7520" w:rsidRDefault="00C71A62">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自行查询社保缴纳情况</w:t>
      </w:r>
      <w:r>
        <w:rPr>
          <w:rFonts w:ascii="宋体" w:eastAsia="宋体" w:hAnsi="宋体" w:hint="eastAsia"/>
          <w:sz w:val="24"/>
          <w:szCs w:val="24"/>
        </w:rPr>
        <w:t>。</w:t>
      </w:r>
    </w:p>
    <w:p w:rsidR="00FF7520" w:rsidRDefault="00C71A62">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在线开据在职证明</w:t>
      </w:r>
      <w:r>
        <w:rPr>
          <w:rFonts w:ascii="宋体" w:eastAsia="宋体" w:hAnsi="宋体" w:hint="eastAsia"/>
          <w:sz w:val="24"/>
          <w:szCs w:val="24"/>
        </w:rPr>
        <w:t>。目前泰国公司开具时，都要经过人力部长签字确认。</w:t>
      </w:r>
    </w:p>
    <w:p w:rsidR="006E280B" w:rsidRDefault="006E280B">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 </w:t>
      </w:r>
      <w:r>
        <w:rPr>
          <w:rFonts w:ascii="宋体" w:eastAsia="宋体" w:hAnsi="宋体" w:hint="eastAsia"/>
          <w:sz w:val="24"/>
          <w:szCs w:val="24"/>
        </w:rPr>
        <w:t>个人信息自助提交，包括照片等</w:t>
      </w:r>
    </w:p>
    <w:p w:rsidR="00243594" w:rsidRPr="00243594" w:rsidRDefault="00243594">
      <w:pPr>
        <w:spacing w:line="360" w:lineRule="auto"/>
        <w:ind w:firstLineChars="200" w:firstLine="480"/>
        <w:rPr>
          <w:rFonts w:ascii="宋体" w:eastAsia="宋体" w:hAnsi="宋体"/>
          <w:sz w:val="24"/>
          <w:szCs w:val="24"/>
        </w:rPr>
      </w:pPr>
      <w:r>
        <w:rPr>
          <w:rFonts w:ascii="宋体" w:eastAsia="宋体" w:hAnsi="宋体" w:hint="eastAsia"/>
          <w:sz w:val="24"/>
          <w:szCs w:val="24"/>
        </w:rPr>
        <w:t>自助服务需要支持微信小程序、钉钉小程序</w:t>
      </w:r>
      <w:r w:rsidR="00DC273C">
        <w:rPr>
          <w:rFonts w:ascii="宋体" w:eastAsia="宋体" w:hAnsi="宋体" w:hint="eastAsia"/>
          <w:sz w:val="24"/>
          <w:szCs w:val="24"/>
        </w:rPr>
        <w:t>、A</w:t>
      </w:r>
      <w:r w:rsidR="00DC273C">
        <w:rPr>
          <w:rFonts w:ascii="宋体" w:eastAsia="宋体" w:hAnsi="宋体"/>
          <w:sz w:val="24"/>
          <w:szCs w:val="24"/>
        </w:rPr>
        <w:t>PP</w:t>
      </w:r>
      <w:r w:rsidR="00DC273C">
        <w:rPr>
          <w:rFonts w:ascii="宋体" w:eastAsia="宋体" w:hAnsi="宋体" w:hint="eastAsia"/>
          <w:sz w:val="24"/>
          <w:szCs w:val="24"/>
        </w:rPr>
        <w:t>三种</w:t>
      </w:r>
      <w:r>
        <w:rPr>
          <w:rFonts w:ascii="宋体" w:eastAsia="宋体" w:hAnsi="宋体" w:hint="eastAsia"/>
          <w:sz w:val="24"/>
          <w:szCs w:val="24"/>
        </w:rPr>
        <w:t>移动应用及网页访问</w:t>
      </w:r>
    </w:p>
    <w:p w:rsidR="00DF410B" w:rsidRPr="00DC273C" w:rsidRDefault="00DF410B">
      <w:pPr>
        <w:spacing w:line="360" w:lineRule="auto"/>
        <w:ind w:firstLineChars="200" w:firstLine="480"/>
        <w:rPr>
          <w:rFonts w:ascii="宋体" w:eastAsia="宋体" w:hAnsi="宋体"/>
          <w:sz w:val="24"/>
          <w:szCs w:val="24"/>
        </w:rPr>
      </w:pPr>
    </w:p>
    <w:p w:rsidR="006E280B" w:rsidRPr="006E280B" w:rsidRDefault="006E280B">
      <w:pPr>
        <w:spacing w:line="360" w:lineRule="auto"/>
        <w:ind w:firstLineChars="200" w:firstLine="480"/>
        <w:rPr>
          <w:rFonts w:ascii="宋体" w:eastAsia="宋体" w:hAnsi="宋体"/>
          <w:sz w:val="24"/>
          <w:szCs w:val="24"/>
        </w:rPr>
      </w:pPr>
    </w:p>
    <w:p w:rsidR="00FF7520" w:rsidRDefault="00C71A62">
      <w:pPr>
        <w:pStyle w:val="2"/>
        <w:rPr>
          <w:rFonts w:ascii="宋体" w:eastAsia="宋体" w:hAnsi="宋体"/>
          <w:sz w:val="30"/>
          <w:szCs w:val="30"/>
        </w:rPr>
      </w:pPr>
      <w:r>
        <w:rPr>
          <w:rFonts w:ascii="宋体" w:eastAsia="宋体" w:hAnsi="宋体" w:hint="eastAsia"/>
          <w:sz w:val="30"/>
          <w:szCs w:val="30"/>
        </w:rPr>
        <w:t>系统集成需求</w:t>
      </w:r>
    </w:p>
    <w:p w:rsidR="00FF7520" w:rsidRDefault="00C71A62">
      <w:pPr>
        <w:pStyle w:val="4"/>
        <w:rPr>
          <w:rFonts w:ascii="宋体" w:eastAsia="宋体" w:hAnsi="宋体"/>
        </w:rPr>
      </w:pPr>
      <w:r>
        <w:rPr>
          <w:rFonts w:ascii="宋体" w:eastAsia="宋体" w:hAnsi="宋体" w:hint="eastAsia"/>
        </w:rPr>
        <w:t>与S</w:t>
      </w:r>
      <w:r>
        <w:rPr>
          <w:rFonts w:ascii="宋体" w:eastAsia="宋体" w:hAnsi="宋体"/>
        </w:rPr>
        <w:t>AP</w:t>
      </w:r>
      <w:r>
        <w:rPr>
          <w:rFonts w:ascii="宋体" w:eastAsia="宋体" w:hAnsi="宋体" w:hint="eastAsia"/>
        </w:rPr>
        <w:t>系统集成</w:t>
      </w:r>
    </w:p>
    <w:p w:rsidR="00FF7520" w:rsidRDefault="00C71A62">
      <w:r>
        <w:rPr>
          <w:rFonts w:ascii="宋体" w:eastAsia="宋体" w:hAnsi="宋体" w:hint="eastAsia"/>
          <w:sz w:val="24"/>
          <w:szCs w:val="24"/>
        </w:rPr>
        <w:t>HR系统与SAP接口包含但不限于会计记账凭证接口等</w:t>
      </w:r>
    </w:p>
    <w:p w:rsidR="00FF7520" w:rsidRDefault="00C71A62">
      <w:pPr>
        <w:pStyle w:val="4"/>
        <w:rPr>
          <w:rFonts w:ascii="宋体" w:eastAsia="宋体" w:hAnsi="宋体"/>
        </w:rPr>
      </w:pPr>
      <w:r>
        <w:rPr>
          <w:rFonts w:ascii="宋体" w:eastAsia="宋体" w:hAnsi="宋体" w:hint="eastAsia"/>
        </w:rPr>
        <w:t>与</w:t>
      </w:r>
      <w:r>
        <w:rPr>
          <w:rFonts w:ascii="宋体" w:eastAsia="宋体" w:hAnsi="宋体"/>
        </w:rPr>
        <w:t>MES</w:t>
      </w:r>
      <w:r>
        <w:rPr>
          <w:rFonts w:ascii="宋体" w:eastAsia="宋体" w:hAnsi="宋体" w:hint="eastAsia"/>
        </w:rPr>
        <w:t>系统集成</w:t>
      </w:r>
    </w:p>
    <w:p w:rsidR="00FF7520" w:rsidRDefault="00C71A62">
      <w:pPr>
        <w:rPr>
          <w:rFonts w:ascii="宋体" w:eastAsia="宋体" w:hAnsi="宋体"/>
          <w:sz w:val="24"/>
          <w:szCs w:val="24"/>
        </w:rPr>
      </w:pPr>
      <w:r>
        <w:rPr>
          <w:rFonts w:ascii="宋体" w:eastAsia="宋体" w:hAnsi="宋体"/>
          <w:sz w:val="24"/>
          <w:szCs w:val="24"/>
        </w:rPr>
        <w:t>HR</w:t>
      </w:r>
      <w:r>
        <w:rPr>
          <w:rFonts w:ascii="宋体" w:eastAsia="宋体" w:hAnsi="宋体" w:hint="eastAsia"/>
          <w:sz w:val="24"/>
          <w:szCs w:val="24"/>
        </w:rPr>
        <w:t>系统与MES系统接口包含但不限于完工报工、产量报工等</w:t>
      </w:r>
    </w:p>
    <w:p w:rsidR="00FF7520" w:rsidRDefault="00C71A62">
      <w:pPr>
        <w:pStyle w:val="4"/>
        <w:rPr>
          <w:rFonts w:ascii="宋体" w:eastAsia="宋体" w:hAnsi="宋体"/>
        </w:rPr>
      </w:pPr>
      <w:r>
        <w:rPr>
          <w:rFonts w:ascii="宋体" w:eastAsia="宋体" w:hAnsi="宋体" w:hint="eastAsia"/>
        </w:rPr>
        <w:t>与B</w:t>
      </w:r>
      <w:r>
        <w:rPr>
          <w:rFonts w:ascii="宋体" w:eastAsia="宋体" w:hAnsi="宋体"/>
        </w:rPr>
        <w:t>PM</w:t>
      </w:r>
      <w:r>
        <w:rPr>
          <w:rFonts w:ascii="宋体" w:eastAsia="宋体" w:hAnsi="宋体" w:hint="eastAsia"/>
        </w:rPr>
        <w:t>系统集成</w:t>
      </w:r>
    </w:p>
    <w:p w:rsidR="00FF7520" w:rsidRDefault="00C71A62">
      <w:pPr>
        <w:rPr>
          <w:rFonts w:ascii="宋体" w:eastAsia="宋体" w:hAnsi="宋体"/>
          <w:sz w:val="24"/>
          <w:szCs w:val="24"/>
        </w:rPr>
      </w:pPr>
      <w:r>
        <w:rPr>
          <w:rFonts w:ascii="宋体" w:eastAsia="宋体" w:hAnsi="宋体" w:hint="eastAsia"/>
          <w:sz w:val="24"/>
          <w:szCs w:val="24"/>
        </w:rPr>
        <w:t>HR系统与BPM系统接口包含但不限于离职审批、入职审批、岗位调整、绩效考核、招聘需求流程等</w:t>
      </w:r>
    </w:p>
    <w:p w:rsidR="00FF7520" w:rsidRDefault="00C71A62">
      <w:pPr>
        <w:pStyle w:val="4"/>
        <w:rPr>
          <w:rFonts w:ascii="宋体" w:eastAsia="宋体" w:hAnsi="宋体"/>
        </w:rPr>
      </w:pPr>
      <w:r>
        <w:rPr>
          <w:rFonts w:ascii="宋体" w:eastAsia="宋体" w:hAnsi="宋体" w:hint="eastAsia"/>
        </w:rPr>
        <w:t>与CRM系统集成</w:t>
      </w:r>
    </w:p>
    <w:p w:rsidR="00FF7520" w:rsidRDefault="00C71A62">
      <w:pPr>
        <w:rPr>
          <w:rFonts w:ascii="宋体" w:eastAsia="宋体" w:hAnsi="宋体"/>
          <w:sz w:val="24"/>
          <w:szCs w:val="24"/>
        </w:rPr>
      </w:pPr>
      <w:r>
        <w:rPr>
          <w:rFonts w:ascii="宋体" w:eastAsia="宋体" w:hAnsi="宋体" w:hint="eastAsia"/>
          <w:sz w:val="24"/>
          <w:szCs w:val="24"/>
        </w:rPr>
        <w:t>HR系统与CRM系统接口包含但不限于销售订单、销售数量等</w:t>
      </w:r>
    </w:p>
    <w:p w:rsidR="00FF7520" w:rsidRDefault="00C71A62">
      <w:pPr>
        <w:pStyle w:val="4"/>
        <w:rPr>
          <w:rFonts w:ascii="宋体" w:eastAsia="宋体" w:hAnsi="宋体"/>
        </w:rPr>
      </w:pPr>
      <w:r>
        <w:rPr>
          <w:rFonts w:ascii="宋体" w:eastAsia="宋体" w:hAnsi="宋体" w:hint="eastAsia"/>
        </w:rPr>
        <w:t>与钉钉考勤系统接口</w:t>
      </w:r>
    </w:p>
    <w:p w:rsidR="00FF7520" w:rsidRDefault="00C71A62">
      <w:pPr>
        <w:rPr>
          <w:rFonts w:ascii="宋体" w:eastAsia="宋体" w:hAnsi="宋体"/>
          <w:sz w:val="24"/>
          <w:szCs w:val="24"/>
        </w:rPr>
      </w:pPr>
      <w:r>
        <w:rPr>
          <w:rFonts w:ascii="宋体" w:eastAsia="宋体" w:hAnsi="宋体" w:hint="eastAsia"/>
          <w:sz w:val="24"/>
          <w:szCs w:val="24"/>
        </w:rPr>
        <w:t>HR系统与钉钉对接，记录员工的日常考勤打卡记录并计入HR系统考勤中</w:t>
      </w:r>
    </w:p>
    <w:p w:rsidR="00FF7520" w:rsidRDefault="00C71A62">
      <w:pPr>
        <w:pStyle w:val="4"/>
        <w:rPr>
          <w:rFonts w:ascii="宋体" w:eastAsia="宋体" w:hAnsi="宋体"/>
        </w:rPr>
      </w:pPr>
      <w:r>
        <w:rPr>
          <w:rFonts w:ascii="宋体" w:eastAsia="宋体" w:hAnsi="宋体" w:hint="eastAsia"/>
        </w:rPr>
        <w:t>与一卡通系统集成</w:t>
      </w:r>
    </w:p>
    <w:p w:rsidR="00FF7520" w:rsidRDefault="00C71A62">
      <w:r>
        <w:rPr>
          <w:rFonts w:ascii="宋体" w:eastAsia="宋体" w:hAnsi="宋体" w:hint="eastAsia"/>
          <w:sz w:val="24"/>
          <w:szCs w:val="24"/>
        </w:rPr>
        <w:t>HR系统与一卡通系统接口包含但不限于：人事信息接口（制卡相关数据信息）、餐补计算发放接口</w:t>
      </w:r>
    </w:p>
    <w:p w:rsidR="00FF7520" w:rsidRDefault="00C71A62">
      <w:pPr>
        <w:pStyle w:val="4"/>
        <w:rPr>
          <w:rFonts w:ascii="宋体" w:eastAsia="宋体" w:hAnsi="宋体"/>
        </w:rPr>
      </w:pPr>
      <w:r>
        <w:rPr>
          <w:rFonts w:ascii="宋体" w:eastAsia="宋体" w:hAnsi="宋体" w:hint="eastAsia"/>
        </w:rPr>
        <w:t>与主数据管理系统集成</w:t>
      </w:r>
    </w:p>
    <w:p w:rsidR="00FF7520" w:rsidRDefault="00C71A62">
      <w:pPr>
        <w:rPr>
          <w:rFonts w:ascii="宋体" w:eastAsia="宋体" w:hAnsi="宋体"/>
          <w:sz w:val="24"/>
          <w:szCs w:val="24"/>
        </w:rPr>
      </w:pPr>
      <w:r>
        <w:rPr>
          <w:rFonts w:ascii="宋体" w:eastAsia="宋体" w:hAnsi="宋体" w:hint="eastAsia"/>
          <w:sz w:val="24"/>
          <w:szCs w:val="24"/>
        </w:rPr>
        <w:t>与主数据管理系统集成，建立用户信息分发平台，与需要使用用户信息的各信息系统进行集成，本平台是通用性的，使用的系统是公司各应用系统。建立应用系统通用权限表，以支持H</w:t>
      </w:r>
      <w:r>
        <w:rPr>
          <w:rFonts w:ascii="宋体" w:eastAsia="宋体" w:hAnsi="宋体"/>
          <w:sz w:val="24"/>
          <w:szCs w:val="24"/>
        </w:rPr>
        <w:t>R</w:t>
      </w:r>
      <w:r>
        <w:rPr>
          <w:rFonts w:ascii="宋体" w:eastAsia="宋体" w:hAnsi="宋体" w:hint="eastAsia"/>
          <w:sz w:val="24"/>
          <w:szCs w:val="24"/>
        </w:rPr>
        <w:t>中的用户根据标准权限在各应用系统自动创建账号</w:t>
      </w:r>
    </w:p>
    <w:p w:rsidR="00FF7520" w:rsidRDefault="00C71A62">
      <w:pPr>
        <w:pStyle w:val="2"/>
        <w:rPr>
          <w:rFonts w:ascii="宋体" w:eastAsia="宋体" w:hAnsi="宋体"/>
          <w:sz w:val="30"/>
          <w:szCs w:val="30"/>
        </w:rPr>
      </w:pPr>
      <w:r>
        <w:rPr>
          <w:rFonts w:ascii="宋体" w:eastAsia="宋体" w:hAnsi="宋体" w:hint="eastAsia"/>
          <w:sz w:val="30"/>
          <w:szCs w:val="30"/>
        </w:rPr>
        <w:lastRenderedPageBreak/>
        <w:t>技术需求</w:t>
      </w:r>
    </w:p>
    <w:p w:rsidR="00FF7520" w:rsidRDefault="00C71A62">
      <w:pPr>
        <w:pStyle w:val="4"/>
        <w:rPr>
          <w:rFonts w:ascii="宋体" w:eastAsia="宋体" w:hAnsi="宋体"/>
        </w:rPr>
      </w:pPr>
      <w:r>
        <w:rPr>
          <w:rFonts w:ascii="宋体" w:eastAsia="宋体" w:hAnsi="宋体" w:hint="eastAsia"/>
        </w:rPr>
        <w:t>软件设计原则</w:t>
      </w:r>
    </w:p>
    <w:p w:rsidR="00FF7520" w:rsidRDefault="00C71A62">
      <w:pPr>
        <w:pStyle w:val="5"/>
        <w:numPr>
          <w:ilvl w:val="0"/>
          <w:numId w:val="14"/>
        </w:numPr>
      </w:pPr>
      <w:r>
        <w:t>规范性</w:t>
      </w:r>
    </w:p>
    <w:p w:rsidR="00FF7520" w:rsidRDefault="00C71A62">
      <w:r>
        <w:rPr>
          <w:rFonts w:ascii="宋体" w:eastAsia="宋体" w:hAnsi="宋体" w:hint="eastAsia"/>
          <w:sz w:val="24"/>
          <w:szCs w:val="24"/>
        </w:rPr>
        <w:t>执照行业、国家和国际有关要求，遵循软件、硬件和自动化系统的有关规范，信息分类编码标准化、信息接口标准化</w:t>
      </w:r>
      <w:r>
        <w:rPr>
          <w:rFonts w:hint="eastAsia"/>
        </w:rPr>
        <w:t>。</w:t>
      </w:r>
    </w:p>
    <w:p w:rsidR="00FF7520" w:rsidRDefault="00C71A62">
      <w:pPr>
        <w:pStyle w:val="5"/>
        <w:numPr>
          <w:ilvl w:val="0"/>
          <w:numId w:val="14"/>
        </w:numPr>
      </w:pPr>
      <w:r>
        <w:rPr>
          <w:rFonts w:hint="eastAsia"/>
        </w:rPr>
        <w:t>可靠性</w:t>
      </w:r>
    </w:p>
    <w:p w:rsidR="00FF7520" w:rsidRDefault="00C71A62">
      <w:r>
        <w:rPr>
          <w:rFonts w:ascii="宋体" w:eastAsia="宋体" w:hAnsi="宋体" w:hint="eastAsia"/>
          <w:sz w:val="24"/>
          <w:szCs w:val="24"/>
        </w:rPr>
        <w:t>系统需采用国内外成熟的系统软件平台。在架构设计上必须确保</w:t>
      </w:r>
      <w:r>
        <w:rPr>
          <w:rFonts w:ascii="宋体" w:eastAsia="宋体" w:hAnsi="宋体"/>
          <w:sz w:val="24"/>
          <w:szCs w:val="24"/>
        </w:rPr>
        <w:t>HR系统的稳定、健壮、可靠，满足软件7*24运行的需求，实现新功能、补丁实时在线更新。系统必须具有极高的安全性和容错性，系统在软件结构上，每个功能模块必须能够提供冗余的架构，对于系统中可能出现的风险，给出相应的应急预案及应急处理功能说明。</w:t>
      </w:r>
    </w:p>
    <w:p w:rsidR="00FF7520" w:rsidRDefault="00C71A62">
      <w:pPr>
        <w:pStyle w:val="5"/>
        <w:numPr>
          <w:ilvl w:val="0"/>
          <w:numId w:val="14"/>
        </w:numPr>
      </w:pPr>
      <w:r>
        <w:rPr>
          <w:rFonts w:hint="eastAsia"/>
        </w:rPr>
        <w:t>先进性</w:t>
      </w:r>
    </w:p>
    <w:p w:rsidR="00FF7520" w:rsidRDefault="00C71A62">
      <w:r>
        <w:rPr>
          <w:rFonts w:ascii="宋体" w:eastAsia="宋体" w:hAnsi="宋体" w:hint="eastAsia"/>
          <w:sz w:val="24"/>
          <w:szCs w:val="24"/>
        </w:rPr>
        <w:t>系统应基于先进技术和先进的生产制造管理理论，合理采用国内、国际先进和成熟的计算机软硬件技术，集成工作流和丰富的业务对象，并提供智能分析报表。在数据采集上，必须考虑到未来大数据分析方面前瞻性要求。</w:t>
      </w:r>
    </w:p>
    <w:p w:rsidR="00FF7520" w:rsidRDefault="00C71A62">
      <w:pPr>
        <w:pStyle w:val="5"/>
        <w:numPr>
          <w:ilvl w:val="0"/>
          <w:numId w:val="14"/>
        </w:numPr>
      </w:pPr>
      <w:r>
        <w:rPr>
          <w:rFonts w:hint="eastAsia"/>
        </w:rPr>
        <w:t>扩展性</w:t>
      </w:r>
    </w:p>
    <w:p w:rsidR="00FF7520" w:rsidRDefault="00C71A62">
      <w:r>
        <w:rPr>
          <w:rFonts w:ascii="宋体" w:eastAsia="宋体" w:hAnsi="宋体" w:hint="eastAsia"/>
          <w:sz w:val="24"/>
          <w:szCs w:val="24"/>
        </w:rPr>
        <w:t>为支撑生产扩展和业务变更，</w:t>
      </w:r>
      <w:r>
        <w:rPr>
          <w:rFonts w:ascii="宋体" w:eastAsia="宋体" w:hAnsi="宋体"/>
          <w:sz w:val="24"/>
          <w:szCs w:val="24"/>
        </w:rPr>
        <w:t>HR系统应采用模块化设计，具有良好的业务扩展性和灵活的系统部署能力。整个HR系统实施按照“整体规划，分步实施”的原则，既要集成各系统，又要预留接口，为系统提供新的集成与扩展能力，满足系统功能不断完善、技术不断更新和升级换代的要求</w:t>
      </w:r>
      <w:r>
        <w:rPr>
          <w:rFonts w:ascii="宋体" w:eastAsia="宋体" w:hAnsi="宋体" w:hint="eastAsia"/>
          <w:sz w:val="24"/>
          <w:szCs w:val="24"/>
        </w:rPr>
        <w:t>。</w:t>
      </w:r>
    </w:p>
    <w:p w:rsidR="00FF7520" w:rsidRDefault="00C71A62">
      <w:pPr>
        <w:pStyle w:val="4"/>
        <w:rPr>
          <w:rFonts w:ascii="宋体" w:eastAsia="宋体" w:hAnsi="宋体"/>
        </w:rPr>
      </w:pPr>
      <w:r>
        <w:rPr>
          <w:rFonts w:ascii="宋体" w:eastAsia="宋体" w:hAnsi="宋体" w:hint="eastAsia"/>
        </w:rPr>
        <w:t>软件架构要求</w:t>
      </w:r>
    </w:p>
    <w:p w:rsidR="00FF7520" w:rsidRDefault="00C71A62">
      <w:pPr>
        <w:rPr>
          <w:rFonts w:ascii="宋体" w:eastAsia="宋体" w:hAnsi="宋体"/>
          <w:sz w:val="24"/>
          <w:szCs w:val="24"/>
        </w:rPr>
      </w:pPr>
      <w:r>
        <w:rPr>
          <w:rFonts w:ascii="宋体" w:eastAsia="宋体" w:hAnsi="宋体" w:hint="eastAsia"/>
          <w:sz w:val="24"/>
          <w:szCs w:val="24"/>
        </w:rPr>
        <w:t>为提高</w:t>
      </w:r>
      <w:r>
        <w:rPr>
          <w:rFonts w:ascii="宋体" w:eastAsia="宋体" w:hAnsi="宋体"/>
          <w:sz w:val="24"/>
          <w:szCs w:val="24"/>
        </w:rPr>
        <w:t xml:space="preserve"> HR 系统可靠性，保障生产，应对网络通讯、服务器意外中断，系统必须支持集群等冗余技术且需要提供设冗余功能。</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软件架构应实现高可用，并考虑到灾难性宕机及宕机后的系统恢复问题。</w:t>
      </w:r>
    </w:p>
    <w:p w:rsidR="00FF7520" w:rsidRDefault="00C71A62">
      <w:pPr>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数据库服务器实现双机集群高可用，应用及接口服务器并入VMWARE 服务器虚拟化平台。</w:t>
      </w:r>
    </w:p>
    <w:p w:rsidR="00FF7520" w:rsidRDefault="00C71A62">
      <w:pPr>
        <w:rPr>
          <w:rFonts w:ascii="宋体" w:eastAsia="宋体" w:hAnsi="宋体"/>
          <w:sz w:val="24"/>
          <w:szCs w:val="24"/>
        </w:rPr>
      </w:pPr>
      <w:r>
        <w:rPr>
          <w:rFonts w:ascii="宋体" w:eastAsia="宋体" w:hAnsi="宋体"/>
          <w:sz w:val="24"/>
          <w:szCs w:val="24"/>
        </w:rPr>
        <w:lastRenderedPageBreak/>
        <w:t>3.</w:t>
      </w:r>
      <w:r>
        <w:rPr>
          <w:rFonts w:ascii="宋体" w:eastAsia="宋体" w:hAnsi="宋体"/>
          <w:sz w:val="24"/>
          <w:szCs w:val="24"/>
        </w:rPr>
        <w:tab/>
        <w:t>系统需要设计开发、测试、生产三套环境，且能实现从开发至测试至生产的功能更新，及从生产至测试环境的数据复制。</w:t>
      </w:r>
    </w:p>
    <w:p w:rsidR="00FF7520" w:rsidRDefault="00C71A62">
      <w:pPr>
        <w:rPr>
          <w:rFonts w:ascii="宋体" w:eastAsia="宋体" w:hAnsi="宋体"/>
          <w:sz w:val="24"/>
          <w:szCs w:val="24"/>
        </w:rPr>
      </w:pPr>
      <w:r>
        <w:rPr>
          <w:rFonts w:ascii="宋体" w:eastAsia="宋体" w:hAnsi="宋体"/>
          <w:sz w:val="24"/>
          <w:szCs w:val="24"/>
        </w:rPr>
        <w:t>4.</w:t>
      </w:r>
      <w:r>
        <w:rPr>
          <w:rFonts w:ascii="宋体" w:eastAsia="宋体" w:hAnsi="宋体"/>
          <w:sz w:val="24"/>
          <w:szCs w:val="24"/>
        </w:rPr>
        <w:tab/>
        <w:t>保证HR系统关键数据保存25年以上，功能上应有可靠的归档机制，并确保数据查询的效率</w:t>
      </w:r>
      <w:r>
        <w:rPr>
          <w:rFonts w:ascii="宋体" w:eastAsia="宋体" w:hAnsi="宋体" w:hint="eastAsia"/>
          <w:sz w:val="24"/>
          <w:szCs w:val="24"/>
        </w:rPr>
        <w:t>。</w:t>
      </w:r>
    </w:p>
    <w:p w:rsidR="00FF7520" w:rsidRDefault="00C71A62">
      <w:pPr>
        <w:pStyle w:val="2"/>
        <w:rPr>
          <w:rFonts w:ascii="宋体" w:eastAsia="宋体" w:hAnsi="宋体"/>
          <w:sz w:val="30"/>
          <w:szCs w:val="30"/>
        </w:rPr>
      </w:pPr>
      <w:r>
        <w:rPr>
          <w:rFonts w:ascii="宋体" w:eastAsia="宋体" w:hAnsi="宋体" w:hint="eastAsia"/>
          <w:sz w:val="30"/>
          <w:szCs w:val="30"/>
        </w:rPr>
        <w:t>软件平台需求</w:t>
      </w:r>
    </w:p>
    <w:p w:rsidR="00FF7520" w:rsidRDefault="00C71A62">
      <w:pPr>
        <w:pStyle w:val="4"/>
        <w:rPr>
          <w:rFonts w:ascii="宋体" w:eastAsia="宋体" w:hAnsi="宋体"/>
        </w:rPr>
      </w:pPr>
      <w:r>
        <w:rPr>
          <w:rFonts w:ascii="宋体" w:eastAsia="宋体" w:hAnsi="宋体" w:hint="eastAsia"/>
        </w:rPr>
        <w:t>数据库</w:t>
      </w:r>
    </w:p>
    <w:p w:rsidR="00FF7520" w:rsidRDefault="00C71A62">
      <w:pPr>
        <w:pStyle w:val="a9"/>
        <w:numPr>
          <w:ilvl w:val="0"/>
          <w:numId w:val="15"/>
        </w:numPr>
        <w:ind w:firstLineChars="0"/>
        <w:rPr>
          <w:rFonts w:ascii="宋体" w:eastAsia="宋体" w:hAnsi="宋体"/>
          <w:sz w:val="24"/>
          <w:szCs w:val="24"/>
        </w:rPr>
      </w:pPr>
      <w:r>
        <w:rPr>
          <w:rFonts w:ascii="宋体" w:eastAsia="宋体" w:hAnsi="宋体"/>
          <w:sz w:val="24"/>
          <w:szCs w:val="24"/>
        </w:rPr>
        <w:t>事务数据库采用Oracle 19c及以上或者SQL Server2019及以上版本。对于其他数据库，原则上不得采用，如必须使用，厂商必须予以提前澄清并得到招标方书面同意，对于数据库的逻辑设计确保遵循数据库厂商的最新要求，不得使用为兼容旧版本目的，而在当前版本下可以使用的语法、模式等。</w:t>
      </w:r>
    </w:p>
    <w:p w:rsidR="00FF7520" w:rsidRDefault="00C71A62">
      <w:pPr>
        <w:pStyle w:val="a9"/>
        <w:numPr>
          <w:ilvl w:val="0"/>
          <w:numId w:val="15"/>
        </w:numPr>
        <w:ind w:firstLineChars="0"/>
        <w:rPr>
          <w:rFonts w:ascii="宋体" w:eastAsia="宋体" w:hAnsi="宋体"/>
          <w:sz w:val="24"/>
          <w:szCs w:val="24"/>
        </w:rPr>
      </w:pPr>
      <w:r>
        <w:rPr>
          <w:rFonts w:ascii="宋体" w:eastAsia="宋体" w:hAnsi="宋体"/>
          <w:sz w:val="24"/>
          <w:szCs w:val="24"/>
        </w:rPr>
        <w:t>保证数据读取的实时性、数据的安全性，并且具备后期升级的功能</w:t>
      </w:r>
      <w:r>
        <w:rPr>
          <w:rFonts w:ascii="宋体" w:eastAsia="宋体" w:hAnsi="宋体" w:hint="eastAsia"/>
          <w:sz w:val="24"/>
          <w:szCs w:val="24"/>
        </w:rPr>
        <w:t>。</w:t>
      </w:r>
    </w:p>
    <w:p w:rsidR="00FF7520" w:rsidRDefault="00C71A62">
      <w:pPr>
        <w:pStyle w:val="4"/>
        <w:rPr>
          <w:rFonts w:ascii="宋体" w:eastAsia="宋体" w:hAnsi="宋体"/>
        </w:rPr>
      </w:pPr>
      <w:r>
        <w:rPr>
          <w:rFonts w:ascii="宋体" w:eastAsia="宋体" w:hAnsi="宋体" w:hint="eastAsia"/>
        </w:rPr>
        <w:t>HR系统平台</w:t>
      </w:r>
    </w:p>
    <w:p w:rsidR="00FF7520" w:rsidRPr="00C716D4" w:rsidRDefault="00C71A62" w:rsidP="007E0BA9">
      <w:pPr>
        <w:pStyle w:val="a9"/>
        <w:numPr>
          <w:ilvl w:val="0"/>
          <w:numId w:val="16"/>
        </w:numPr>
        <w:ind w:firstLineChars="0"/>
        <w:rPr>
          <w:rFonts w:ascii="宋体" w:eastAsia="宋体" w:hAnsi="宋体"/>
          <w:sz w:val="24"/>
          <w:szCs w:val="24"/>
        </w:rPr>
      </w:pPr>
      <w:r w:rsidRPr="00C716D4">
        <w:rPr>
          <w:rFonts w:ascii="宋体" w:eastAsia="宋体" w:hAnsi="宋体"/>
          <w:sz w:val="24"/>
          <w:szCs w:val="24"/>
        </w:rPr>
        <w:t>系统</w:t>
      </w:r>
      <w:r w:rsidR="00C716D4" w:rsidRPr="00C716D4">
        <w:rPr>
          <w:rFonts w:ascii="宋体" w:eastAsia="宋体" w:hAnsi="宋体" w:hint="eastAsia"/>
          <w:sz w:val="24"/>
          <w:szCs w:val="24"/>
        </w:rPr>
        <w:t>必须是基于相同框架开发的一套完整的系统，</w:t>
      </w:r>
      <w:r w:rsidRPr="00C716D4">
        <w:rPr>
          <w:rFonts w:ascii="宋体" w:eastAsia="宋体" w:hAnsi="宋体"/>
          <w:sz w:val="24"/>
          <w:szCs w:val="24"/>
        </w:rPr>
        <w:t>整体构架选用 B/S结构。</w:t>
      </w:r>
      <w:r w:rsidR="003F1C6C">
        <w:rPr>
          <w:rFonts w:ascii="宋体" w:eastAsia="宋体" w:hAnsi="宋体"/>
          <w:sz w:val="24"/>
          <w:szCs w:val="24"/>
        </w:rPr>
        <w:t>支持公司集团化管控架构，支持多个工厂管控模式。</w:t>
      </w:r>
      <w:r w:rsidR="00C716D4" w:rsidRPr="00C716D4">
        <w:rPr>
          <w:rFonts w:ascii="宋体" w:eastAsia="宋体" w:hAnsi="宋体" w:hint="eastAsia"/>
          <w:sz w:val="24"/>
          <w:szCs w:val="24"/>
        </w:rPr>
        <w:t>包括A</w:t>
      </w:r>
      <w:r w:rsidR="00C716D4" w:rsidRPr="00C716D4">
        <w:rPr>
          <w:rFonts w:ascii="宋体" w:eastAsia="宋体" w:hAnsi="宋体"/>
          <w:sz w:val="24"/>
          <w:szCs w:val="24"/>
        </w:rPr>
        <w:t>PP</w:t>
      </w:r>
      <w:r w:rsidR="00C716D4" w:rsidRPr="00C716D4">
        <w:rPr>
          <w:rFonts w:ascii="宋体" w:eastAsia="宋体" w:hAnsi="宋体" w:hint="eastAsia"/>
          <w:sz w:val="24"/>
          <w:szCs w:val="24"/>
        </w:rPr>
        <w:t>在内，</w:t>
      </w:r>
      <w:r w:rsidRPr="00C716D4">
        <w:rPr>
          <w:rFonts w:ascii="宋体" w:eastAsia="宋体" w:hAnsi="宋体"/>
          <w:sz w:val="24"/>
          <w:szCs w:val="24"/>
        </w:rPr>
        <w:t>系统能实现终端自由增设，减少系统发布的版本管理成本且实现客户端版本自动升级。</w:t>
      </w:r>
    </w:p>
    <w:p w:rsidR="00FF7520" w:rsidRPr="002F5B38" w:rsidRDefault="002F5B38" w:rsidP="000765CE">
      <w:pPr>
        <w:pStyle w:val="a9"/>
        <w:numPr>
          <w:ilvl w:val="0"/>
          <w:numId w:val="16"/>
        </w:numPr>
        <w:ind w:firstLineChars="0"/>
        <w:rPr>
          <w:rFonts w:ascii="宋体" w:eastAsia="宋体" w:hAnsi="宋体"/>
          <w:sz w:val="24"/>
          <w:szCs w:val="24"/>
        </w:rPr>
      </w:pPr>
      <w:r w:rsidRPr="002F5B38">
        <w:rPr>
          <w:rFonts w:ascii="宋体" w:eastAsia="宋体" w:hAnsi="宋体" w:hint="eastAsia"/>
          <w:sz w:val="24"/>
          <w:szCs w:val="24"/>
        </w:rPr>
        <w:t>系统设计</w:t>
      </w:r>
      <w:r w:rsidR="00C71A62" w:rsidRPr="002F5B38">
        <w:rPr>
          <w:rFonts w:ascii="宋体" w:eastAsia="宋体" w:hAnsi="宋体"/>
          <w:sz w:val="24"/>
          <w:szCs w:val="24"/>
        </w:rPr>
        <w:t>采用分层的模块化结构设计，应具有灵活性、可操作性、可移植性和可扩展性。模块的增加和模块的修改不应对其他模块产生影响，并能在不影响系统运转的情况下做到模块更新、模块加载。</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满足业务需求，并能实现本技术要求中规定的功能需求且符合先进的架构理念。</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系统提供二次开发功能，以适应不断增强的支撑功能和不断拓展的业务空间，并对提供二次开发接口的开发方法、功能、结构进行描述。</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提供报表中心平台，提供针对既有数据实现二次开发新报表能力。</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系统支持多语言，能够根据用户需求，显示不同的语言，支持中、英文及其他国家语言,如泰语的配置，包括原有程序及自定义程序、报表等。</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对于常用环节，系统应设置快捷键以方便功能间的切换；操作及选择键（热键、菜单选择等）的功能定义在全系统保持一致。</w:t>
      </w:r>
    </w:p>
    <w:p w:rsidR="008D786D" w:rsidRDefault="00C71A62" w:rsidP="008D786D">
      <w:pPr>
        <w:pStyle w:val="a9"/>
        <w:numPr>
          <w:ilvl w:val="0"/>
          <w:numId w:val="16"/>
        </w:numPr>
        <w:ind w:firstLineChars="0"/>
        <w:rPr>
          <w:rFonts w:ascii="宋体" w:eastAsia="宋体" w:hAnsi="宋体"/>
          <w:sz w:val="24"/>
          <w:szCs w:val="24"/>
        </w:rPr>
      </w:pPr>
      <w:r>
        <w:rPr>
          <w:rFonts w:ascii="宋体" w:eastAsia="宋体" w:hAnsi="宋体"/>
          <w:sz w:val="24"/>
          <w:szCs w:val="24"/>
        </w:rPr>
        <w:t>数据的打印或者下载，可以根据文档属性、密级及人员角色确定是否允许，可以根据文档、数据及人员的属性，完成相应的下载或打印。</w:t>
      </w:r>
      <w:r w:rsidR="008D786D">
        <w:rPr>
          <w:rFonts w:ascii="宋体" w:eastAsia="宋体" w:hAnsi="宋体"/>
          <w:sz w:val="24"/>
          <w:szCs w:val="24"/>
        </w:rPr>
        <w:t>系统必须支持数据以XLSX，PDF,DOCX及其他文件类型导出。</w:t>
      </w:r>
    </w:p>
    <w:p w:rsidR="009D08A8" w:rsidRPr="009D08A8" w:rsidRDefault="009D08A8" w:rsidP="000A544E">
      <w:pPr>
        <w:pStyle w:val="a9"/>
        <w:numPr>
          <w:ilvl w:val="0"/>
          <w:numId w:val="16"/>
        </w:numPr>
        <w:ind w:firstLineChars="0"/>
        <w:rPr>
          <w:rFonts w:ascii="宋体" w:eastAsia="宋体" w:hAnsi="宋体"/>
          <w:sz w:val="24"/>
          <w:szCs w:val="24"/>
        </w:rPr>
      </w:pPr>
      <w:r w:rsidRPr="009D08A8">
        <w:rPr>
          <w:rFonts w:ascii="宋体" w:eastAsia="宋体" w:hAnsi="宋体"/>
          <w:sz w:val="24"/>
          <w:szCs w:val="24"/>
        </w:rPr>
        <w:t>建立基于多级角色的用户身份权限体系</w:t>
      </w:r>
    </w:p>
    <w:p w:rsidR="008D786D" w:rsidRDefault="008D786D" w:rsidP="008D786D">
      <w:pPr>
        <w:pStyle w:val="a9"/>
        <w:ind w:left="420" w:firstLineChars="0" w:firstLine="0"/>
        <w:rPr>
          <w:rFonts w:ascii="宋体" w:eastAsia="宋体" w:hAnsi="宋体"/>
          <w:sz w:val="24"/>
          <w:szCs w:val="24"/>
        </w:rPr>
      </w:pPr>
    </w:p>
    <w:p w:rsidR="008D786D" w:rsidRPr="008D786D" w:rsidRDefault="008D786D" w:rsidP="003D2F75">
      <w:pPr>
        <w:pStyle w:val="a9"/>
        <w:numPr>
          <w:ilvl w:val="0"/>
          <w:numId w:val="16"/>
        </w:numPr>
        <w:ind w:firstLineChars="0"/>
        <w:rPr>
          <w:rFonts w:ascii="宋体" w:eastAsia="宋体" w:hAnsi="宋体"/>
          <w:sz w:val="24"/>
          <w:szCs w:val="24"/>
        </w:rPr>
      </w:pPr>
      <w:r w:rsidRPr="008D786D">
        <w:rPr>
          <w:rFonts w:ascii="宋体" w:eastAsia="宋体" w:hAnsi="宋体"/>
          <w:sz w:val="24"/>
          <w:szCs w:val="24"/>
        </w:rPr>
        <w:t>服务器端程序支持Windows Server 2019及以上或Linux(原则上使用CENTOS 7以上版本，其他产品请说明)操作系统，应用客户端必须支持Windows 10 及以上版本的操作系统，移动端程序必须支持安卓、鸿蒙系统,最好支持IOS系统</w:t>
      </w:r>
    </w:p>
    <w:p w:rsidR="009D08A8" w:rsidRPr="009D08A8" w:rsidRDefault="009D08A8" w:rsidP="00D44D36">
      <w:pPr>
        <w:pStyle w:val="a9"/>
        <w:numPr>
          <w:ilvl w:val="0"/>
          <w:numId w:val="16"/>
        </w:numPr>
        <w:ind w:firstLineChars="0"/>
        <w:rPr>
          <w:rFonts w:ascii="宋体" w:eastAsia="宋体" w:hAnsi="宋体"/>
          <w:sz w:val="24"/>
          <w:szCs w:val="24"/>
        </w:rPr>
      </w:pPr>
      <w:r w:rsidRPr="009D08A8">
        <w:rPr>
          <w:rFonts w:ascii="宋体" w:eastAsia="宋体" w:hAnsi="宋体"/>
          <w:sz w:val="24"/>
          <w:szCs w:val="24"/>
        </w:rPr>
        <w:lastRenderedPageBreak/>
        <w:t>提供独立的开发环境、测试环境系统以及独立的运行环境系统，开发环境、测试环境要求与运行环境软件配置保持一致。</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 xml:space="preserve">系统具备网络攻击、一般性病毒、木马的防御能力，系统的正常运行不应受到用户自行安装的主流杀毒软件防火墙软件的影响. </w:t>
      </w:r>
    </w:p>
    <w:p w:rsidR="00FF7520" w:rsidRDefault="00C71A62">
      <w:pPr>
        <w:pStyle w:val="a9"/>
        <w:numPr>
          <w:ilvl w:val="0"/>
          <w:numId w:val="16"/>
        </w:numPr>
        <w:ind w:firstLineChars="0"/>
        <w:rPr>
          <w:rFonts w:ascii="宋体" w:eastAsia="宋体" w:hAnsi="宋体"/>
          <w:sz w:val="24"/>
          <w:szCs w:val="24"/>
        </w:rPr>
      </w:pPr>
      <w:r>
        <w:rPr>
          <w:rFonts w:ascii="宋体" w:eastAsia="宋体" w:hAnsi="宋体"/>
          <w:sz w:val="24"/>
          <w:szCs w:val="24"/>
        </w:rPr>
        <w:t>系统必须保证数据的完整性以及一致性。</w:t>
      </w:r>
    </w:p>
    <w:p w:rsidR="00FF7520" w:rsidRPr="009D08A8" w:rsidRDefault="00C71A62">
      <w:pPr>
        <w:pStyle w:val="a9"/>
        <w:numPr>
          <w:ilvl w:val="0"/>
          <w:numId w:val="16"/>
        </w:numPr>
        <w:ind w:firstLineChars="0"/>
      </w:pPr>
      <w:r>
        <w:rPr>
          <w:rFonts w:ascii="宋体" w:eastAsia="宋体" w:hAnsi="宋体"/>
          <w:sz w:val="24"/>
          <w:szCs w:val="24"/>
        </w:rPr>
        <w:t>系统具备可兼容性、可扩展性，为后续与其他系统的链接提供接口</w:t>
      </w:r>
      <w:r>
        <w:rPr>
          <w:rFonts w:ascii="宋体" w:eastAsia="宋体" w:hAnsi="宋体" w:hint="eastAsia"/>
          <w:sz w:val="24"/>
          <w:szCs w:val="24"/>
        </w:rPr>
        <w:t>。</w:t>
      </w:r>
    </w:p>
    <w:p w:rsidR="00FF7520" w:rsidRDefault="00C71A62">
      <w:pPr>
        <w:pStyle w:val="4"/>
        <w:rPr>
          <w:rFonts w:ascii="宋体" w:eastAsia="宋体" w:hAnsi="宋体"/>
        </w:rPr>
      </w:pPr>
      <w:r>
        <w:rPr>
          <w:rFonts w:ascii="宋体" w:eastAsia="宋体" w:hAnsi="宋体" w:hint="eastAsia"/>
        </w:rPr>
        <w:t>高性能及高可靠性需求</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 xml:space="preserve">HR软件平台需要提供100个以上并发流量的处理机制以及发生性能问题时的解决方案。系统必须能够支持业务和用户的增长，可通过系统配置或服务器扩展等技术确保系统性能稳定，且不对并发用户数进行限制； </w:t>
      </w:r>
    </w:p>
    <w:p w:rsidR="00FF7520" w:rsidRDefault="00762F8D">
      <w:pPr>
        <w:rPr>
          <w:rFonts w:ascii="宋体" w:eastAsia="宋体" w:hAnsi="宋体"/>
          <w:sz w:val="24"/>
          <w:szCs w:val="24"/>
        </w:rPr>
      </w:pPr>
      <w:r>
        <w:rPr>
          <w:rFonts w:ascii="宋体" w:eastAsia="宋体" w:hAnsi="宋体"/>
          <w:sz w:val="24"/>
          <w:szCs w:val="24"/>
        </w:rPr>
        <w:t>2</w:t>
      </w:r>
      <w:r w:rsidR="00C71A62">
        <w:rPr>
          <w:rFonts w:ascii="宋体" w:eastAsia="宋体" w:hAnsi="宋体"/>
          <w:sz w:val="24"/>
          <w:szCs w:val="24"/>
        </w:rPr>
        <w:t>.</w:t>
      </w:r>
      <w:r w:rsidR="00C71A62">
        <w:rPr>
          <w:rFonts w:ascii="宋体" w:eastAsia="宋体" w:hAnsi="宋体"/>
          <w:sz w:val="24"/>
          <w:szCs w:val="24"/>
        </w:rPr>
        <w:tab/>
        <w:t>对于事务性处理、实时请求，用户没有明显的延时感觉，延迟时间≤0.5秒，非历史数据查询响应延迟时间≤2秒；</w:t>
      </w:r>
    </w:p>
    <w:p w:rsidR="00FF7520" w:rsidRDefault="00762F8D">
      <w:pPr>
        <w:rPr>
          <w:rFonts w:ascii="宋体" w:eastAsia="宋体" w:hAnsi="宋体"/>
          <w:sz w:val="24"/>
          <w:szCs w:val="24"/>
        </w:rPr>
      </w:pPr>
      <w:r>
        <w:rPr>
          <w:rFonts w:ascii="宋体" w:eastAsia="宋体" w:hAnsi="宋体"/>
          <w:sz w:val="24"/>
          <w:szCs w:val="24"/>
        </w:rPr>
        <w:t>3</w:t>
      </w:r>
      <w:r w:rsidR="00C71A62">
        <w:rPr>
          <w:rFonts w:ascii="宋体" w:eastAsia="宋体" w:hAnsi="宋体"/>
          <w:sz w:val="24"/>
          <w:szCs w:val="24"/>
        </w:rPr>
        <w:t>.</w:t>
      </w:r>
      <w:r w:rsidR="00C71A62">
        <w:rPr>
          <w:rFonts w:ascii="宋体" w:eastAsia="宋体" w:hAnsi="宋体"/>
          <w:sz w:val="24"/>
          <w:szCs w:val="24"/>
        </w:rPr>
        <w:tab/>
        <w:t>业务操作响应时间要求：一般功能＜3秒， 涉及大数据量功能＜15秒；</w:t>
      </w:r>
    </w:p>
    <w:p w:rsidR="00FF7520" w:rsidRDefault="00762F8D" w:rsidP="00762F8D">
      <w:pPr>
        <w:rPr>
          <w:rFonts w:ascii="宋体" w:eastAsia="宋体" w:hAnsi="宋体"/>
          <w:sz w:val="24"/>
          <w:szCs w:val="24"/>
        </w:rPr>
      </w:pPr>
      <w:r>
        <w:rPr>
          <w:rFonts w:ascii="宋体" w:eastAsia="宋体" w:hAnsi="宋体"/>
          <w:sz w:val="24"/>
          <w:szCs w:val="24"/>
        </w:rPr>
        <w:t>4</w:t>
      </w:r>
      <w:r w:rsidR="00C71A62">
        <w:rPr>
          <w:rFonts w:ascii="宋体" w:eastAsia="宋体" w:hAnsi="宋体"/>
          <w:sz w:val="24"/>
          <w:szCs w:val="24"/>
        </w:rPr>
        <w:t>.</w:t>
      </w:r>
      <w:r w:rsidR="00C71A62">
        <w:rPr>
          <w:rFonts w:ascii="宋体" w:eastAsia="宋体" w:hAnsi="宋体"/>
          <w:sz w:val="24"/>
          <w:szCs w:val="24"/>
        </w:rPr>
        <w:tab/>
      </w:r>
      <w:r w:rsidRPr="00762F8D">
        <w:rPr>
          <w:rFonts w:ascii="宋体" w:eastAsia="宋体" w:hAnsi="宋体"/>
          <w:sz w:val="24"/>
          <w:szCs w:val="24"/>
        </w:rPr>
        <w:t>系统部署支持在虚拟环境部署(包括但不限于VMWare)</w:t>
      </w:r>
      <w:r>
        <w:rPr>
          <w:rFonts w:ascii="宋体" w:eastAsia="宋体" w:hAnsi="宋体" w:hint="eastAsia"/>
          <w:sz w:val="24"/>
          <w:szCs w:val="24"/>
        </w:rPr>
        <w:t>，</w:t>
      </w:r>
      <w:r w:rsidRPr="00762F8D">
        <w:rPr>
          <w:rFonts w:ascii="宋体" w:eastAsia="宋体" w:hAnsi="宋体"/>
          <w:sz w:val="24"/>
          <w:szCs w:val="24"/>
        </w:rPr>
        <w:t>应用系统与数据库必须部署在不同的服务器，同时支持双机热备和负载均衡部署方式。</w:t>
      </w:r>
      <w:r w:rsidR="00C71A62">
        <w:rPr>
          <w:rFonts w:ascii="宋体" w:eastAsia="宋体" w:hAnsi="宋体"/>
          <w:sz w:val="24"/>
          <w:szCs w:val="24"/>
        </w:rPr>
        <w:t>系统必须支持365天，7×24小时不间断运行，期间页面打开延时不超过2秒。</w:t>
      </w:r>
    </w:p>
    <w:p w:rsidR="00FF7520" w:rsidRDefault="00762F8D">
      <w:pPr>
        <w:rPr>
          <w:rFonts w:ascii="宋体" w:eastAsia="宋体" w:hAnsi="宋体"/>
          <w:sz w:val="24"/>
          <w:szCs w:val="24"/>
        </w:rPr>
      </w:pPr>
      <w:r>
        <w:rPr>
          <w:rFonts w:ascii="宋体" w:eastAsia="宋体" w:hAnsi="宋体"/>
          <w:sz w:val="24"/>
          <w:szCs w:val="24"/>
        </w:rPr>
        <w:t>5</w:t>
      </w:r>
      <w:r w:rsidR="00C71A62">
        <w:rPr>
          <w:rFonts w:ascii="宋体" w:eastAsia="宋体" w:hAnsi="宋体"/>
          <w:sz w:val="24"/>
          <w:szCs w:val="24"/>
        </w:rPr>
        <w:t>.</w:t>
      </w:r>
      <w:r w:rsidR="00C71A62">
        <w:rPr>
          <w:rFonts w:ascii="宋体" w:eastAsia="宋体" w:hAnsi="宋体"/>
          <w:sz w:val="24"/>
          <w:szCs w:val="24"/>
        </w:rPr>
        <w:tab/>
        <w:t>系统非正常停机不超过1次/年，最大可接受非正常连续停机时间为30分钟，并提供应急预案并明确不同情况下的恢复策略，现场实际演示能在60分钟内恢复。</w:t>
      </w:r>
    </w:p>
    <w:p w:rsidR="00FF7520" w:rsidRDefault="00762F8D">
      <w:pPr>
        <w:rPr>
          <w:rFonts w:ascii="宋体" w:eastAsia="宋体" w:hAnsi="宋体"/>
          <w:sz w:val="24"/>
          <w:szCs w:val="24"/>
        </w:rPr>
      </w:pPr>
      <w:r>
        <w:rPr>
          <w:rFonts w:ascii="宋体" w:eastAsia="宋体" w:hAnsi="宋体"/>
          <w:sz w:val="24"/>
          <w:szCs w:val="24"/>
        </w:rPr>
        <w:t>6</w:t>
      </w:r>
      <w:r w:rsidR="00C71A62">
        <w:rPr>
          <w:rFonts w:ascii="宋体" w:eastAsia="宋体" w:hAnsi="宋体"/>
          <w:sz w:val="24"/>
          <w:szCs w:val="24"/>
        </w:rPr>
        <w:t>.</w:t>
      </w:r>
      <w:r w:rsidR="00C71A62">
        <w:rPr>
          <w:rFonts w:ascii="宋体" w:eastAsia="宋体" w:hAnsi="宋体"/>
          <w:sz w:val="24"/>
          <w:szCs w:val="24"/>
        </w:rPr>
        <w:tab/>
        <w:t>系统上线前需要通过压力测试才能投入使用，并且符合国家法律、法规。</w:t>
      </w:r>
    </w:p>
    <w:p w:rsidR="00FF7520" w:rsidRDefault="00C71A62">
      <w:pPr>
        <w:pStyle w:val="4"/>
        <w:rPr>
          <w:rFonts w:ascii="宋体" w:eastAsia="宋体" w:hAnsi="宋体"/>
        </w:rPr>
      </w:pPr>
      <w:r>
        <w:rPr>
          <w:rFonts w:ascii="宋体" w:eastAsia="宋体" w:hAnsi="宋体" w:hint="eastAsia"/>
        </w:rPr>
        <w:t>易用性及易维护性要求</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系统提供一个功能模块运维诊断管理中心，方便管理员及用户进行故障诊断及处理。</w:t>
      </w:r>
    </w:p>
    <w:p w:rsidR="00FF7520" w:rsidRDefault="00C71A62">
      <w:pPr>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可灵活支持胖/瘦客户端，并支持不停机更新业务逻辑及客户端自动版本更新，服务器端不停机更新。</w:t>
      </w:r>
    </w:p>
    <w:p w:rsidR="00FF7520" w:rsidRDefault="00C71A62">
      <w:pPr>
        <w:rPr>
          <w:rFonts w:ascii="宋体" w:eastAsia="宋体" w:hAnsi="宋体"/>
          <w:sz w:val="24"/>
          <w:szCs w:val="24"/>
        </w:rPr>
      </w:pPr>
      <w:r>
        <w:rPr>
          <w:rFonts w:ascii="宋体" w:eastAsia="宋体" w:hAnsi="宋体"/>
          <w:sz w:val="24"/>
          <w:szCs w:val="24"/>
        </w:rPr>
        <w:t>3.</w:t>
      </w:r>
      <w:r>
        <w:rPr>
          <w:rFonts w:ascii="宋体" w:eastAsia="宋体" w:hAnsi="宋体"/>
          <w:sz w:val="24"/>
          <w:szCs w:val="24"/>
        </w:rPr>
        <w:tab/>
        <w:t>对于系统内不同种类的数据源，以及其他企业信息系统的数据，可以通过智能报表向导，简洁、快速的完成综合查询，并提供高效实用的分析功能。</w:t>
      </w:r>
    </w:p>
    <w:p w:rsidR="00FF7520" w:rsidRDefault="00C71A62">
      <w:pPr>
        <w:rPr>
          <w:rFonts w:ascii="宋体" w:eastAsia="宋体" w:hAnsi="宋体"/>
          <w:sz w:val="24"/>
          <w:szCs w:val="24"/>
        </w:rPr>
      </w:pPr>
      <w:r>
        <w:rPr>
          <w:rFonts w:ascii="宋体" w:eastAsia="宋体" w:hAnsi="宋体"/>
          <w:sz w:val="24"/>
          <w:szCs w:val="24"/>
        </w:rPr>
        <w:t>4.</w:t>
      </w:r>
      <w:r>
        <w:rPr>
          <w:rFonts w:ascii="宋体" w:eastAsia="宋体" w:hAnsi="宋体"/>
          <w:sz w:val="24"/>
          <w:szCs w:val="24"/>
        </w:rPr>
        <w:tab/>
        <w:t>给用户提供更快的实施速度，更方便的客户化功能，更少的系统维护费用。</w:t>
      </w:r>
    </w:p>
    <w:p w:rsidR="00FF7520" w:rsidRDefault="00C71A62">
      <w:pPr>
        <w:rPr>
          <w:rFonts w:ascii="宋体" w:eastAsia="宋体" w:hAnsi="宋体"/>
          <w:sz w:val="24"/>
          <w:szCs w:val="24"/>
        </w:rPr>
      </w:pPr>
      <w:r>
        <w:rPr>
          <w:rFonts w:ascii="宋体" w:eastAsia="宋体" w:hAnsi="宋体"/>
          <w:sz w:val="24"/>
          <w:szCs w:val="24"/>
        </w:rPr>
        <w:t>5.</w:t>
      </w:r>
      <w:r>
        <w:rPr>
          <w:rFonts w:ascii="宋体" w:eastAsia="宋体" w:hAnsi="宋体"/>
          <w:sz w:val="24"/>
          <w:szCs w:val="24"/>
        </w:rPr>
        <w:tab/>
        <w:t>系统不仅功能强大，而且操作简单方便。甲方人员通过培训能够独立对HR系统进行维护、调整和扩展功能，最大程度减少对开发商的依赖。</w:t>
      </w:r>
    </w:p>
    <w:p w:rsidR="00FF7520" w:rsidRDefault="00C71A62">
      <w:r>
        <w:rPr>
          <w:rFonts w:ascii="宋体" w:eastAsia="宋体" w:hAnsi="宋体"/>
          <w:sz w:val="24"/>
          <w:szCs w:val="24"/>
        </w:rPr>
        <w:t>6.</w:t>
      </w:r>
      <w:r>
        <w:rPr>
          <w:rFonts w:ascii="宋体" w:eastAsia="宋体" w:hAnsi="宋体"/>
          <w:sz w:val="24"/>
          <w:szCs w:val="24"/>
        </w:rPr>
        <w:tab/>
        <w:t>系统支持客户简洁、人性化的管理模式，易于系统的维护</w:t>
      </w:r>
      <w:r>
        <w:rPr>
          <w:rFonts w:ascii="宋体" w:eastAsia="宋体" w:hAnsi="宋体" w:hint="eastAsia"/>
          <w:sz w:val="24"/>
          <w:szCs w:val="24"/>
        </w:rPr>
        <w:t>。</w:t>
      </w:r>
    </w:p>
    <w:p w:rsidR="00FF7520" w:rsidRDefault="00C71A62">
      <w:pPr>
        <w:pStyle w:val="4"/>
        <w:rPr>
          <w:rFonts w:ascii="宋体" w:eastAsia="宋体" w:hAnsi="宋体"/>
        </w:rPr>
      </w:pPr>
      <w:r>
        <w:rPr>
          <w:rFonts w:ascii="宋体" w:eastAsia="宋体" w:hAnsi="宋体" w:hint="eastAsia"/>
        </w:rPr>
        <w:t>高扩展性和开放性要求</w:t>
      </w:r>
    </w:p>
    <w:p w:rsidR="00FF7520" w:rsidRDefault="00C71A62">
      <w:pPr>
        <w:rPr>
          <w:rFonts w:ascii="宋体" w:eastAsia="宋体" w:hAnsi="宋体"/>
          <w:sz w:val="24"/>
          <w:szCs w:val="24"/>
        </w:rPr>
      </w:pPr>
      <w:r>
        <w:rPr>
          <w:rFonts w:ascii="宋体" w:eastAsia="宋体" w:hAnsi="宋体" w:hint="eastAsia"/>
          <w:sz w:val="24"/>
          <w:szCs w:val="24"/>
        </w:rPr>
        <w:t>为应对未来业务数据、生产能力、设备等的扩展，</w:t>
      </w:r>
      <w:r>
        <w:rPr>
          <w:rFonts w:ascii="宋体" w:eastAsia="宋体" w:hAnsi="宋体"/>
          <w:sz w:val="24"/>
          <w:szCs w:val="24"/>
        </w:rPr>
        <w:t>HR系统必须具有相当的可扩展性和开发性，保证系统能够适应业务要求。系统的高度可扩展性表现在软件的各个层面上：</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HR管理性能的扩展：系统必须能够支持业务和用户的增长，可通过系统配置</w:t>
      </w:r>
      <w:r>
        <w:rPr>
          <w:rFonts w:ascii="宋体" w:eastAsia="宋体" w:hAnsi="宋体"/>
          <w:sz w:val="24"/>
          <w:szCs w:val="24"/>
        </w:rPr>
        <w:lastRenderedPageBreak/>
        <w:t>或服务器扩展等技术，无须宕机或重新部署，以确保系统顺利过渡及性能稳定。</w:t>
      </w:r>
    </w:p>
    <w:p w:rsidR="00FF7520" w:rsidRDefault="00C71A62">
      <w:pPr>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现场客户端的扩展：HR管理应用具有高度的扩展性，其灵活的服务器客户端结构允许客户自由增加客户端。同时根据客户机所需功能的不同，可以只配置所需的 HR 系统功能。</w:t>
      </w:r>
    </w:p>
    <w:p w:rsidR="00FF7520" w:rsidRDefault="00C71A62">
      <w:pPr>
        <w:rPr>
          <w:rFonts w:ascii="宋体" w:eastAsia="宋体" w:hAnsi="宋体"/>
          <w:sz w:val="24"/>
          <w:szCs w:val="24"/>
        </w:rPr>
      </w:pPr>
      <w:r>
        <w:rPr>
          <w:rFonts w:ascii="宋体" w:eastAsia="宋体" w:hAnsi="宋体"/>
          <w:sz w:val="24"/>
          <w:szCs w:val="24"/>
        </w:rPr>
        <w:t>3.</w:t>
      </w:r>
      <w:r>
        <w:rPr>
          <w:rFonts w:ascii="宋体" w:eastAsia="宋体" w:hAnsi="宋体"/>
          <w:sz w:val="24"/>
          <w:szCs w:val="24"/>
        </w:rPr>
        <w:tab/>
        <w:t>HR系统各类源代码开放：除不可更改的底层平台，包括手持设备、现场看板、互联网移动平台、报表等，均对招标方开放且有无限修改权。对于非开放内容，投标方必须确保简便有效的途径允许招标方对功能进行修改增强，否则，均要求开放源代码。</w:t>
      </w:r>
    </w:p>
    <w:p w:rsidR="00FF7520" w:rsidRDefault="00C71A62">
      <w:r>
        <w:rPr>
          <w:rFonts w:ascii="宋体" w:eastAsia="宋体" w:hAnsi="宋体"/>
          <w:sz w:val="24"/>
          <w:szCs w:val="24"/>
        </w:rPr>
        <w:t>4.</w:t>
      </w:r>
      <w:r>
        <w:rPr>
          <w:rFonts w:ascii="宋体" w:eastAsia="宋体" w:hAnsi="宋体"/>
          <w:sz w:val="24"/>
          <w:szCs w:val="24"/>
        </w:rPr>
        <w:tab/>
        <w:t>系统功能增强开放：用户可自行修改已有的系统功能，包括流程、报表、模板、接收消息通知等，并可以持续改善</w:t>
      </w:r>
      <w:r>
        <w:rPr>
          <w:rFonts w:ascii="宋体" w:eastAsia="宋体" w:hAnsi="宋体" w:hint="eastAsia"/>
          <w:sz w:val="24"/>
          <w:szCs w:val="24"/>
        </w:rPr>
        <w:t>。</w:t>
      </w:r>
    </w:p>
    <w:p w:rsidR="00FF7520" w:rsidRDefault="00C71A62">
      <w:pPr>
        <w:pStyle w:val="4"/>
        <w:rPr>
          <w:rFonts w:ascii="宋体" w:eastAsia="宋体" w:hAnsi="宋体"/>
        </w:rPr>
      </w:pPr>
      <w:r>
        <w:rPr>
          <w:rFonts w:ascii="宋体" w:eastAsia="宋体" w:hAnsi="宋体" w:hint="eastAsia"/>
        </w:rPr>
        <w:t>安全和合规需求</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系统支持组件间安全通讯协议。</w:t>
      </w:r>
    </w:p>
    <w:p w:rsidR="00FF7520" w:rsidRDefault="00C71A62">
      <w:pPr>
        <w:pStyle w:val="a9"/>
        <w:numPr>
          <w:ilvl w:val="0"/>
          <w:numId w:val="17"/>
        </w:numPr>
        <w:ind w:firstLineChars="0"/>
        <w:rPr>
          <w:rFonts w:ascii="宋体" w:eastAsia="宋体" w:hAnsi="宋体"/>
          <w:sz w:val="24"/>
          <w:szCs w:val="24"/>
        </w:rPr>
      </w:pPr>
      <w:r>
        <w:rPr>
          <w:rFonts w:ascii="宋体" w:eastAsia="宋体" w:hAnsi="宋体"/>
          <w:sz w:val="24"/>
          <w:szCs w:val="24"/>
        </w:rPr>
        <w:t>系统支持identity federation(联合身份验证)能与外部身份认证系统集成,支持与Active Directory（移动、办公两套环境）认证集成，移动端同时支持多种验证登录方式；办公端必须与域（Active Directory）集成。</w:t>
      </w:r>
    </w:p>
    <w:p w:rsidR="00FF7520" w:rsidRDefault="00C71A62">
      <w:pPr>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系统支持基于角色的认证,支持多进程、不同区域的访问系统。</w:t>
      </w:r>
    </w:p>
    <w:p w:rsidR="00FF7520" w:rsidRDefault="00C71A62">
      <w:pPr>
        <w:rPr>
          <w:rFonts w:ascii="宋体" w:eastAsia="宋体" w:hAnsi="宋体"/>
          <w:sz w:val="24"/>
          <w:szCs w:val="24"/>
        </w:rPr>
      </w:pPr>
      <w:r>
        <w:rPr>
          <w:rFonts w:ascii="宋体" w:eastAsia="宋体" w:hAnsi="宋体"/>
          <w:sz w:val="24"/>
          <w:szCs w:val="24"/>
        </w:rPr>
        <w:t>3.</w:t>
      </w:r>
      <w:r>
        <w:rPr>
          <w:rFonts w:ascii="宋体" w:eastAsia="宋体" w:hAnsi="宋体"/>
          <w:sz w:val="24"/>
          <w:szCs w:val="24"/>
        </w:rPr>
        <w:tab/>
        <w:t>系统支持权限角色、用户组权限管理，具体包括以下几点：</w:t>
      </w:r>
    </w:p>
    <w:p w:rsidR="00FF7520" w:rsidRDefault="00C71A62">
      <w:pPr>
        <w:pStyle w:val="a9"/>
        <w:numPr>
          <w:ilvl w:val="0"/>
          <w:numId w:val="18"/>
        </w:numPr>
        <w:ind w:firstLineChars="0"/>
        <w:rPr>
          <w:rFonts w:ascii="宋体" w:eastAsia="宋体" w:hAnsi="宋体"/>
          <w:sz w:val="24"/>
          <w:szCs w:val="24"/>
        </w:rPr>
      </w:pPr>
      <w:r>
        <w:rPr>
          <w:rFonts w:ascii="宋体" w:eastAsia="宋体" w:hAnsi="宋体"/>
          <w:sz w:val="24"/>
          <w:szCs w:val="24"/>
        </w:rPr>
        <w:t>设立统一的权限管理模块，对每个功能模块进行单独控制</w:t>
      </w:r>
    </w:p>
    <w:p w:rsidR="00FF7520" w:rsidRDefault="00C71A62">
      <w:pPr>
        <w:pStyle w:val="a9"/>
        <w:numPr>
          <w:ilvl w:val="0"/>
          <w:numId w:val="18"/>
        </w:numPr>
        <w:ind w:firstLineChars="0"/>
        <w:rPr>
          <w:rFonts w:ascii="宋体" w:eastAsia="宋体" w:hAnsi="宋体"/>
          <w:sz w:val="24"/>
          <w:szCs w:val="24"/>
        </w:rPr>
      </w:pPr>
      <w:r>
        <w:rPr>
          <w:rFonts w:ascii="宋体" w:eastAsia="宋体" w:hAnsi="宋体"/>
          <w:sz w:val="24"/>
          <w:szCs w:val="24"/>
        </w:rPr>
        <w:t>可以设置角色权限</w:t>
      </w:r>
    </w:p>
    <w:p w:rsidR="00FF7520" w:rsidRDefault="00C71A62">
      <w:pPr>
        <w:pStyle w:val="a9"/>
        <w:numPr>
          <w:ilvl w:val="0"/>
          <w:numId w:val="18"/>
        </w:numPr>
        <w:ind w:firstLineChars="0"/>
        <w:rPr>
          <w:rFonts w:ascii="宋体" w:eastAsia="宋体" w:hAnsi="宋体"/>
          <w:sz w:val="24"/>
          <w:szCs w:val="24"/>
        </w:rPr>
      </w:pPr>
      <w:r>
        <w:rPr>
          <w:rFonts w:ascii="宋体" w:eastAsia="宋体" w:hAnsi="宋体"/>
          <w:sz w:val="24"/>
          <w:szCs w:val="24"/>
        </w:rPr>
        <w:t>设置用户组，可以对用户组设置不同功能权限</w:t>
      </w:r>
    </w:p>
    <w:p w:rsidR="00FF7520" w:rsidRDefault="00C71A62">
      <w:pPr>
        <w:pStyle w:val="a9"/>
        <w:numPr>
          <w:ilvl w:val="0"/>
          <w:numId w:val="18"/>
        </w:numPr>
        <w:ind w:firstLineChars="0"/>
        <w:rPr>
          <w:rFonts w:ascii="宋体" w:eastAsia="宋体" w:hAnsi="宋体"/>
          <w:sz w:val="24"/>
          <w:szCs w:val="24"/>
        </w:rPr>
      </w:pPr>
      <w:r>
        <w:rPr>
          <w:rFonts w:ascii="宋体" w:eastAsia="宋体" w:hAnsi="宋体"/>
          <w:sz w:val="24"/>
          <w:szCs w:val="24"/>
        </w:rPr>
        <w:t>用户操作日志以记录用户登录、操作等信息</w:t>
      </w:r>
    </w:p>
    <w:p w:rsidR="00FF7520" w:rsidRDefault="00C71A62">
      <w:pPr>
        <w:rPr>
          <w:rFonts w:ascii="宋体" w:eastAsia="宋体" w:hAnsi="宋体"/>
          <w:sz w:val="24"/>
          <w:szCs w:val="24"/>
        </w:rPr>
      </w:pPr>
      <w:r>
        <w:rPr>
          <w:rFonts w:ascii="宋体" w:eastAsia="宋体" w:hAnsi="宋体"/>
          <w:sz w:val="24"/>
          <w:szCs w:val="24"/>
        </w:rPr>
        <w:t>4.</w:t>
      </w:r>
      <w:r>
        <w:rPr>
          <w:rFonts w:ascii="宋体" w:eastAsia="宋体" w:hAnsi="宋体"/>
          <w:sz w:val="24"/>
          <w:szCs w:val="24"/>
        </w:rPr>
        <w:tab/>
        <w:t>系统支持最小权限原则(比如管理员未被赋予访问所有环境的权限) 。</w:t>
      </w:r>
    </w:p>
    <w:p w:rsidR="00FF7520" w:rsidRDefault="00C71A62">
      <w:pPr>
        <w:rPr>
          <w:rFonts w:ascii="宋体" w:eastAsia="宋体" w:hAnsi="宋体"/>
          <w:sz w:val="24"/>
          <w:szCs w:val="24"/>
        </w:rPr>
      </w:pPr>
      <w:r>
        <w:rPr>
          <w:rFonts w:ascii="宋体" w:eastAsia="宋体" w:hAnsi="宋体"/>
          <w:sz w:val="24"/>
          <w:szCs w:val="24"/>
        </w:rPr>
        <w:t>5.</w:t>
      </w:r>
      <w:r>
        <w:rPr>
          <w:rFonts w:ascii="宋体" w:eastAsia="宋体" w:hAnsi="宋体"/>
          <w:sz w:val="24"/>
          <w:szCs w:val="24"/>
        </w:rPr>
        <w:tab/>
        <w:t>系统支持数据库层加密，保证数据的安全性。</w:t>
      </w:r>
    </w:p>
    <w:p w:rsidR="00FF7520" w:rsidRDefault="00C71A62">
      <w:pPr>
        <w:rPr>
          <w:rFonts w:ascii="宋体" w:eastAsia="宋体" w:hAnsi="宋体"/>
          <w:sz w:val="24"/>
          <w:szCs w:val="24"/>
        </w:rPr>
      </w:pPr>
      <w:r>
        <w:rPr>
          <w:rFonts w:ascii="宋体" w:eastAsia="宋体" w:hAnsi="宋体"/>
          <w:sz w:val="24"/>
          <w:szCs w:val="24"/>
        </w:rPr>
        <w:t>6.</w:t>
      </w:r>
      <w:r>
        <w:rPr>
          <w:rFonts w:ascii="宋体" w:eastAsia="宋体" w:hAnsi="宋体"/>
          <w:sz w:val="24"/>
          <w:szCs w:val="24"/>
        </w:rPr>
        <w:tab/>
        <w:t>系统不得采用硬件或软件加密模式进行软件平台许可保护</w:t>
      </w:r>
    </w:p>
    <w:p w:rsidR="00FF7520" w:rsidRDefault="00C71A62">
      <w:r>
        <w:rPr>
          <w:rFonts w:ascii="宋体" w:eastAsia="宋体" w:hAnsi="宋体"/>
          <w:sz w:val="24"/>
          <w:szCs w:val="24"/>
        </w:rPr>
        <w:t>7.</w:t>
      </w:r>
      <w:r>
        <w:rPr>
          <w:rFonts w:ascii="宋体" w:eastAsia="宋体" w:hAnsi="宋体"/>
          <w:sz w:val="24"/>
          <w:szCs w:val="24"/>
        </w:rPr>
        <w:tab/>
        <w:t>系统提供包括管理行为的审计机制(时间戳,用户号) 并控制细化到交易级别及该交易执行的所有变更等)，必须有详细的事件日志,包括用户登录/登出时间,用户操作日志,日志记录,必须提供功能输出,打印,浏览和查询日志数据</w:t>
      </w:r>
    </w:p>
    <w:p w:rsidR="00FF7520" w:rsidRDefault="00C71A62">
      <w:pPr>
        <w:pStyle w:val="4"/>
        <w:rPr>
          <w:rFonts w:ascii="宋体" w:eastAsia="宋体" w:hAnsi="宋体"/>
        </w:rPr>
      </w:pPr>
      <w:r>
        <w:rPr>
          <w:rFonts w:ascii="宋体" w:eastAsia="宋体" w:hAnsi="宋体" w:hint="eastAsia"/>
        </w:rPr>
        <w:t>产品路线图和版本管理</w:t>
      </w:r>
    </w:p>
    <w:p w:rsidR="00FF7520" w:rsidRDefault="00C71A62">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ab/>
        <w:t>提供未来2到3年内的产品路线图，应包含未来实现主要的业务功能，时间点等。</w:t>
      </w:r>
    </w:p>
    <w:p w:rsidR="00FF7520" w:rsidRDefault="00C71A62">
      <w:pPr>
        <w:rPr>
          <w:rFonts w:ascii="宋体" w:eastAsia="宋体" w:hAnsi="宋体"/>
          <w:sz w:val="24"/>
          <w:szCs w:val="24"/>
        </w:rPr>
      </w:pPr>
      <w:r>
        <w:rPr>
          <w:rFonts w:ascii="宋体" w:eastAsia="宋体" w:hAnsi="宋体"/>
          <w:sz w:val="24"/>
          <w:szCs w:val="24"/>
        </w:rPr>
        <w:t>2.</w:t>
      </w:r>
      <w:r>
        <w:rPr>
          <w:rFonts w:ascii="宋体" w:eastAsia="宋体" w:hAnsi="宋体"/>
          <w:sz w:val="24"/>
          <w:szCs w:val="24"/>
        </w:rPr>
        <w:tab/>
        <w:t>描述新技术在未来产品路线中的应用。</w:t>
      </w:r>
    </w:p>
    <w:p w:rsidR="00FF7520" w:rsidRDefault="00C71A62">
      <w:pPr>
        <w:pStyle w:val="2"/>
        <w:rPr>
          <w:rFonts w:ascii="宋体" w:eastAsia="宋体" w:hAnsi="宋体"/>
          <w:sz w:val="30"/>
          <w:szCs w:val="30"/>
        </w:rPr>
      </w:pPr>
      <w:r>
        <w:rPr>
          <w:rFonts w:ascii="宋体" w:eastAsia="宋体" w:hAnsi="宋体" w:hint="eastAsia"/>
          <w:sz w:val="30"/>
          <w:szCs w:val="30"/>
        </w:rPr>
        <w:t>项目管理和实施需求</w:t>
      </w:r>
    </w:p>
    <w:p w:rsidR="00FF7520" w:rsidRDefault="00C71A62">
      <w:pPr>
        <w:pStyle w:val="4"/>
        <w:rPr>
          <w:rFonts w:ascii="宋体" w:eastAsia="宋体" w:hAnsi="宋体"/>
        </w:rPr>
      </w:pPr>
      <w:r>
        <w:rPr>
          <w:rFonts w:ascii="宋体" w:eastAsia="宋体" w:hAnsi="宋体" w:hint="eastAsia"/>
        </w:rPr>
        <w:t>实施方法</w:t>
      </w:r>
    </w:p>
    <w:p w:rsidR="00FF7520" w:rsidRDefault="00C71A62">
      <w:pPr>
        <w:rPr>
          <w:rFonts w:ascii="宋体" w:eastAsia="宋体" w:hAnsi="宋体"/>
          <w:sz w:val="24"/>
          <w:szCs w:val="24"/>
        </w:rPr>
      </w:pPr>
      <w:r>
        <w:rPr>
          <w:rFonts w:ascii="宋体" w:eastAsia="宋体" w:hAnsi="宋体" w:hint="eastAsia"/>
          <w:sz w:val="24"/>
          <w:szCs w:val="24"/>
        </w:rPr>
        <w:t>针对HR系统项目，可以从流程、技术和组织三个方面对项目进行开展，其完整</w:t>
      </w:r>
      <w:r>
        <w:rPr>
          <w:rFonts w:ascii="宋体" w:eastAsia="宋体" w:hAnsi="宋体" w:hint="eastAsia"/>
          <w:sz w:val="24"/>
          <w:szCs w:val="24"/>
        </w:rPr>
        <w:lastRenderedPageBreak/>
        <w:t>的实施方法、实施途径如下：</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项目启动及计划编制：供应商需要根据现场实地勘察以及采购技术文件提供详细的项目实施计划，要求包括：</w:t>
      </w:r>
    </w:p>
    <w:p w:rsidR="00FF7520" w:rsidRDefault="00C71A62">
      <w:pPr>
        <w:pStyle w:val="a9"/>
        <w:numPr>
          <w:ilvl w:val="0"/>
          <w:numId w:val="20"/>
        </w:numPr>
        <w:ind w:firstLineChars="0"/>
        <w:rPr>
          <w:rFonts w:ascii="宋体" w:eastAsia="宋体" w:hAnsi="宋体"/>
          <w:sz w:val="24"/>
          <w:szCs w:val="24"/>
        </w:rPr>
      </w:pPr>
      <w:r>
        <w:rPr>
          <w:rFonts w:ascii="宋体" w:eastAsia="宋体" w:hAnsi="宋体" w:hint="eastAsia"/>
          <w:sz w:val="24"/>
          <w:szCs w:val="24"/>
        </w:rPr>
        <w:t>能够提供项目实施总体框架图，给出宏观管理项目实施的里程碑节点。</w:t>
      </w:r>
    </w:p>
    <w:p w:rsidR="00FF7520" w:rsidRDefault="00C71A62">
      <w:pPr>
        <w:pStyle w:val="a9"/>
        <w:numPr>
          <w:ilvl w:val="0"/>
          <w:numId w:val="20"/>
        </w:numPr>
        <w:ind w:firstLineChars="0"/>
        <w:rPr>
          <w:rFonts w:ascii="宋体" w:eastAsia="宋体" w:hAnsi="宋体"/>
          <w:sz w:val="24"/>
          <w:szCs w:val="24"/>
        </w:rPr>
      </w:pPr>
      <w:r>
        <w:rPr>
          <w:rFonts w:ascii="宋体" w:eastAsia="宋体" w:hAnsi="宋体" w:hint="eastAsia"/>
          <w:sz w:val="24"/>
          <w:szCs w:val="24"/>
        </w:rPr>
        <w:t>能够提供整个项目的实施计划，落实到具体任务、参与人、交付物。</w:t>
      </w:r>
    </w:p>
    <w:p w:rsidR="00FF7520" w:rsidRDefault="00C71A62">
      <w:pPr>
        <w:pStyle w:val="a9"/>
        <w:numPr>
          <w:ilvl w:val="0"/>
          <w:numId w:val="20"/>
        </w:numPr>
        <w:ind w:firstLineChars="0"/>
        <w:rPr>
          <w:rFonts w:ascii="宋体" w:eastAsia="宋体" w:hAnsi="宋体"/>
          <w:sz w:val="24"/>
          <w:szCs w:val="24"/>
        </w:rPr>
      </w:pPr>
      <w:r>
        <w:rPr>
          <w:rFonts w:ascii="宋体" w:eastAsia="宋体" w:hAnsi="宋体" w:hint="eastAsia"/>
          <w:sz w:val="24"/>
          <w:szCs w:val="24"/>
        </w:rPr>
        <w:t>能够提供项目工作过程的计划执行汇报方式和内容。</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系统需求分析：通过对用户需求进行调查分析，编写用户需求规格说明书， 对HR系统的功能、性能、用户界面及运行环境等做出详细的说明。用户需求规格说明书是用户与系统开发人员双方对系统需求取得共同理解基础上达成的协议，也是实施开发工作的基础。</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功能设计：进行系统总体设计和详细设计，编写功能设计规格说明书，系统总体设计决定系统的总体结构、功能分配与模块划分、各部分之间相互调用关系、输入输出及接口设计、数据结构设计；详细设计着重描述每一个模块的实现方法，包括实现算法、逻辑流程等。</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系统开发及软件编码：根据功能设计进行程序代码的编制。</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测试：发现和排除程序中存在的错误，获得可运行的系统。测试分为单元测试及集成测试。需要编制测试计划、测试用例及测试规范。测试工作完成后，应提交测试报告以说明计划执行情况，并对测试结果加以分析，并提出测试的结论性意见。</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系统上线运行：是系统转向客户使用的过程，主要工作包括客户化安装、数据加载、客户培训和系统试运行。</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 xml:space="preserve">系统验收 </w:t>
      </w:r>
    </w:p>
    <w:p w:rsidR="00FF7520" w:rsidRDefault="00C71A62">
      <w:pPr>
        <w:pStyle w:val="a9"/>
        <w:numPr>
          <w:ilvl w:val="0"/>
          <w:numId w:val="19"/>
        </w:numPr>
        <w:ind w:firstLineChars="0"/>
        <w:rPr>
          <w:rFonts w:ascii="宋体" w:eastAsia="宋体" w:hAnsi="宋体"/>
          <w:sz w:val="24"/>
          <w:szCs w:val="24"/>
        </w:rPr>
      </w:pPr>
      <w:r>
        <w:rPr>
          <w:rFonts w:ascii="宋体" w:eastAsia="宋体" w:hAnsi="宋体" w:hint="eastAsia"/>
          <w:sz w:val="24"/>
          <w:szCs w:val="24"/>
        </w:rPr>
        <w:t>系统维护：对已运行验收的系统进行排错和维护。</w:t>
      </w:r>
    </w:p>
    <w:p w:rsidR="00FF7520" w:rsidRDefault="00C71A62">
      <w:r>
        <w:rPr>
          <w:rFonts w:ascii="宋体" w:eastAsia="宋体" w:hAnsi="宋体" w:hint="eastAsia"/>
          <w:sz w:val="24"/>
          <w:szCs w:val="24"/>
        </w:rPr>
        <w:t>以上描述的是HR系统项目实施的一个完整而全面的过程，针对招标方的背景以及实施要求，会对以上的实施方法作适当调整和裁剪，以适应实际情况。</w:t>
      </w:r>
    </w:p>
    <w:p w:rsidR="00FF7520" w:rsidRDefault="00C71A62">
      <w:pPr>
        <w:pStyle w:val="4"/>
        <w:rPr>
          <w:rFonts w:ascii="宋体" w:eastAsia="宋体" w:hAnsi="宋体"/>
        </w:rPr>
      </w:pPr>
      <w:r>
        <w:rPr>
          <w:rFonts w:ascii="宋体" w:eastAsia="宋体" w:hAnsi="宋体" w:hint="eastAsia"/>
        </w:rPr>
        <w:t>移交文档</w:t>
      </w:r>
    </w:p>
    <w:p w:rsidR="00FF7520" w:rsidRDefault="00C71A62">
      <w:pPr>
        <w:rPr>
          <w:rFonts w:ascii="宋体" w:eastAsia="宋体" w:hAnsi="宋体"/>
          <w:sz w:val="24"/>
          <w:szCs w:val="24"/>
        </w:rPr>
      </w:pPr>
      <w:r>
        <w:rPr>
          <w:rFonts w:ascii="宋体" w:eastAsia="宋体" w:hAnsi="宋体" w:hint="eastAsia"/>
          <w:sz w:val="24"/>
          <w:szCs w:val="24"/>
        </w:rPr>
        <w:t>供应商在实施本项目过程中，为更好的完成向最终用户的知识转移，需要向用户至少提供以下文档：</w:t>
      </w:r>
    </w:p>
    <w:p w:rsidR="008A1179" w:rsidRDefault="008A1179" w:rsidP="008A1179">
      <w:r>
        <w:rPr>
          <w:rFonts w:hint="eastAsia"/>
        </w:rPr>
        <w:t>应用系统交付文档</w:t>
      </w:r>
    </w:p>
    <w:tbl>
      <w:tblPr>
        <w:tblW w:w="8647" w:type="dxa"/>
        <w:tblInd w:w="-10" w:type="dxa"/>
        <w:tblLook w:val="04A0" w:firstRow="1" w:lastRow="0" w:firstColumn="1" w:lastColumn="0" w:noHBand="0" w:noVBand="1"/>
      </w:tblPr>
      <w:tblGrid>
        <w:gridCol w:w="4111"/>
        <w:gridCol w:w="992"/>
        <w:gridCol w:w="2268"/>
        <w:gridCol w:w="1276"/>
      </w:tblGrid>
      <w:tr w:rsidR="003B36D1" w:rsidRPr="003B36D1" w:rsidTr="003B36D1">
        <w:trPr>
          <w:trHeight w:val="300"/>
        </w:trPr>
        <w:tc>
          <w:tcPr>
            <w:tcW w:w="411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jc w:val="center"/>
              <w:rPr>
                <w:rFonts w:ascii="宋体" w:eastAsia="宋体" w:hAnsi="宋体" w:cs="宋体"/>
                <w:b/>
                <w:bCs/>
                <w:color w:val="000000"/>
                <w:kern w:val="0"/>
                <w:szCs w:val="21"/>
              </w:rPr>
            </w:pPr>
            <w:r w:rsidRPr="003B36D1">
              <w:rPr>
                <w:rFonts w:ascii="宋体" w:eastAsia="宋体" w:hAnsi="宋体" w:cs="宋体" w:hint="eastAsia"/>
                <w:b/>
                <w:bCs/>
                <w:color w:val="000000"/>
                <w:kern w:val="0"/>
                <w:szCs w:val="21"/>
              </w:rPr>
              <w:t>文档</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jc w:val="center"/>
              <w:rPr>
                <w:rFonts w:ascii="宋体" w:eastAsia="宋体" w:hAnsi="宋体" w:cs="宋体" w:hint="eastAsia"/>
                <w:b/>
                <w:bCs/>
                <w:color w:val="000000"/>
                <w:kern w:val="0"/>
                <w:szCs w:val="21"/>
              </w:rPr>
            </w:pPr>
            <w:r w:rsidRPr="003B36D1">
              <w:rPr>
                <w:rFonts w:ascii="宋体" w:eastAsia="宋体" w:hAnsi="宋体" w:cs="宋体" w:hint="eastAsia"/>
                <w:b/>
                <w:bCs/>
                <w:color w:val="000000"/>
                <w:kern w:val="0"/>
                <w:szCs w:val="21"/>
              </w:rPr>
              <w:t>类型</w:t>
            </w:r>
          </w:p>
        </w:tc>
        <w:tc>
          <w:tcPr>
            <w:tcW w:w="2268" w:type="dxa"/>
            <w:tcBorders>
              <w:top w:val="single" w:sz="8" w:space="0" w:color="000000"/>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jc w:val="center"/>
              <w:rPr>
                <w:rFonts w:ascii="宋体" w:eastAsia="宋体" w:hAnsi="宋体" w:cs="宋体" w:hint="eastAsia"/>
                <w:b/>
                <w:bCs/>
                <w:color w:val="000000"/>
                <w:kern w:val="0"/>
                <w:szCs w:val="21"/>
              </w:rPr>
            </w:pPr>
            <w:r w:rsidRPr="003B36D1">
              <w:rPr>
                <w:rFonts w:ascii="宋体" w:eastAsia="宋体" w:hAnsi="宋体" w:cs="宋体" w:hint="eastAsia"/>
                <w:b/>
                <w:bCs/>
                <w:color w:val="000000"/>
                <w:kern w:val="0"/>
                <w:szCs w:val="21"/>
              </w:rPr>
              <w:t>说明</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jc w:val="center"/>
              <w:rPr>
                <w:rFonts w:ascii="宋体" w:eastAsia="宋体" w:hAnsi="宋体" w:cs="宋体" w:hint="eastAsia"/>
                <w:b/>
                <w:bCs/>
                <w:color w:val="000000"/>
                <w:kern w:val="0"/>
                <w:szCs w:val="21"/>
              </w:rPr>
            </w:pPr>
            <w:r w:rsidRPr="003B36D1">
              <w:rPr>
                <w:rFonts w:ascii="宋体" w:eastAsia="宋体" w:hAnsi="宋体" w:cs="宋体" w:hint="eastAsia"/>
                <w:b/>
                <w:bCs/>
                <w:color w:val="000000"/>
                <w:kern w:val="0"/>
                <w:szCs w:val="21"/>
              </w:rPr>
              <w:t>审计要求</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hint="eastAsia"/>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用户需求说明书</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系统设计蓝图</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系统概要设计</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建议</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系统详细设计报告</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数据库设计</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至少数据字典</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界面设计说明</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建议</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接口设计说明</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如果无接口，则忽略</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测试方案及用例</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不需要所有功能都有</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hint="eastAsia"/>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模块测试方案及用例</w:t>
            </w:r>
          </w:p>
        </w:tc>
        <w:tc>
          <w:tcPr>
            <w:tcW w:w="992"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lastRenderedPageBreak/>
              <w:t xml:space="preserve">          </w:t>
            </w:r>
            <w:r w:rsidRPr="003B36D1">
              <w:rPr>
                <w:rFonts w:ascii="宋体" w:eastAsia="宋体" w:hAnsi="宋体" w:cs="Times New Roman" w:hint="eastAsia"/>
                <w:color w:val="000000"/>
                <w:kern w:val="0"/>
                <w:szCs w:val="21"/>
              </w:rPr>
              <w:t>集成测试方案及用例</w:t>
            </w:r>
          </w:p>
        </w:tc>
        <w:tc>
          <w:tcPr>
            <w:tcW w:w="992"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业务测试方案及用例</w:t>
            </w:r>
          </w:p>
        </w:tc>
        <w:tc>
          <w:tcPr>
            <w:tcW w:w="992"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测试计划</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测试报告</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不需要所有功能都有</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hint="eastAsia"/>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项目</w:t>
            </w:r>
            <w:proofErr w:type="gramStart"/>
            <w:r w:rsidRPr="003B36D1">
              <w:rPr>
                <w:rFonts w:ascii="宋体" w:eastAsia="宋体" w:hAnsi="宋体" w:cs="Times New Roman" w:hint="eastAsia"/>
                <w:color w:val="000000"/>
                <w:kern w:val="0"/>
                <w:szCs w:val="21"/>
              </w:rPr>
              <w:t>主计划</w:t>
            </w:r>
            <w:proofErr w:type="gramEnd"/>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项目问题跟踪表</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系统上线计划</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项目各阶段报告</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项目验收报告</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运维手册</w:t>
            </w:r>
            <w:r w:rsidRPr="003B36D1">
              <w:rPr>
                <w:rFonts w:ascii="Times New Roman" w:eastAsia="等线" w:hAnsi="Times New Roman" w:cs="Times New Roman"/>
                <w:color w:val="000000"/>
                <w:kern w:val="0"/>
                <w:szCs w:val="21"/>
              </w:rPr>
              <w:t>/</w:t>
            </w:r>
            <w:r w:rsidRPr="003B36D1">
              <w:rPr>
                <w:rFonts w:ascii="宋体" w:eastAsia="宋体" w:hAnsi="宋体" w:cs="Times New Roman" w:hint="eastAsia"/>
                <w:color w:val="000000"/>
                <w:kern w:val="0"/>
                <w:szCs w:val="21"/>
              </w:rPr>
              <w:t>系统管理员手册</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系统恢复操作手册</w:t>
            </w:r>
          </w:p>
        </w:tc>
        <w:tc>
          <w:tcPr>
            <w:tcW w:w="992"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编码手册</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用户手册</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培训记录</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系统安装手册</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1305"/>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 xml:space="preserve">•      </w:t>
            </w:r>
            <w:r w:rsidRPr="003B36D1">
              <w:rPr>
                <w:rFonts w:ascii="宋体" w:eastAsia="宋体" w:hAnsi="宋体" w:cs="Times New Roman" w:hint="eastAsia"/>
                <w:color w:val="000000"/>
                <w:kern w:val="0"/>
                <w:szCs w:val="21"/>
              </w:rPr>
              <w:t>源代码（</w:t>
            </w:r>
            <w:r w:rsidRPr="003B36D1">
              <w:rPr>
                <w:rFonts w:ascii="宋体" w:eastAsia="宋体" w:hAnsi="宋体" w:cs="Times New Roman" w:hint="eastAsia"/>
                <w:b/>
                <w:bCs/>
                <w:color w:val="000000"/>
                <w:kern w:val="0"/>
                <w:szCs w:val="21"/>
              </w:rPr>
              <w:t>跟随项目进度移交而非验收时移交，验收时参考《项目源代码交付文档》</w:t>
            </w:r>
            <w:r w:rsidRPr="003B36D1">
              <w:rPr>
                <w:rFonts w:ascii="宋体" w:eastAsia="宋体" w:hAnsi="宋体" w:cs="Times New Roman" w:hint="eastAsia"/>
                <w:color w:val="000000"/>
                <w:kern w:val="0"/>
                <w:szCs w:val="21"/>
              </w:rPr>
              <w:t>）</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供应商评价</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项目质量评价</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color w:val="000000"/>
                <w:kern w:val="0"/>
                <w:sz w:val="20"/>
                <w:szCs w:val="20"/>
              </w:rPr>
            </w:pPr>
            <w:r w:rsidRPr="003B36D1">
              <w:rPr>
                <w:rFonts w:ascii="Times New Roman" w:eastAsia="等线" w:hAnsi="Times New Roman" w:cs="Times New Roman"/>
                <w:color w:val="000000"/>
                <w:kern w:val="0"/>
                <w:sz w:val="20"/>
                <w:szCs w:val="20"/>
              </w:rPr>
              <w:t xml:space="preserve">　</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系统安装、调试记录</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54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系统使用的第三方组件</w:t>
            </w:r>
            <w:r w:rsidRPr="003B36D1">
              <w:rPr>
                <w:rFonts w:ascii="Times New Roman" w:eastAsia="宋体" w:hAnsi="Times New Roman" w:cs="Times New Roman"/>
                <w:color w:val="000000"/>
                <w:kern w:val="0"/>
                <w:szCs w:val="21"/>
              </w:rPr>
              <w:t>/</w:t>
            </w:r>
            <w:r w:rsidRPr="003B36D1">
              <w:rPr>
                <w:rFonts w:ascii="宋体" w:eastAsia="宋体" w:hAnsi="宋体" w:cs="宋体" w:hint="eastAsia"/>
                <w:color w:val="000000"/>
                <w:kern w:val="0"/>
                <w:szCs w:val="21"/>
              </w:rPr>
              <w:t>服务列表</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300"/>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软件到货单</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hideMark/>
          </w:tcPr>
          <w:p w:rsidR="003B36D1" w:rsidRPr="003B36D1" w:rsidRDefault="003B36D1" w:rsidP="003B36D1">
            <w:pPr>
              <w:widowControl/>
              <w:jc w:val="left"/>
              <w:rPr>
                <w:rFonts w:ascii="Times New Roman" w:eastAsia="等线" w:hAnsi="Times New Roman" w:cs="Times New Roman" w:hint="eastAsia"/>
                <w:color w:val="000000"/>
                <w:kern w:val="0"/>
                <w:sz w:val="20"/>
                <w:szCs w:val="20"/>
              </w:rPr>
            </w:pPr>
            <w:r w:rsidRPr="003B36D1">
              <w:rPr>
                <w:rFonts w:ascii="Times New Roman" w:eastAsia="等线" w:hAnsi="Times New Roman" w:cs="Times New Roman"/>
                <w:color w:val="000000"/>
                <w:kern w:val="0"/>
                <w:sz w:val="20"/>
                <w:szCs w:val="20"/>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color w:val="000000"/>
                <w:kern w:val="0"/>
                <w:szCs w:val="21"/>
              </w:rPr>
            </w:pPr>
            <w:r w:rsidRPr="003B36D1">
              <w:rPr>
                <w:rFonts w:ascii="Times New Roman" w:eastAsia="等线" w:hAnsi="Times New Roman" w:cs="Times New Roman"/>
                <w:color w:val="000000"/>
                <w:kern w:val="0"/>
                <w:szCs w:val="21"/>
              </w:rPr>
              <w:t>Y</w:t>
            </w:r>
          </w:p>
        </w:tc>
      </w:tr>
      <w:tr w:rsidR="003B36D1" w:rsidRPr="003B36D1" w:rsidTr="003B36D1">
        <w:trPr>
          <w:trHeight w:val="525"/>
        </w:trPr>
        <w:tc>
          <w:tcPr>
            <w:tcW w:w="4111" w:type="dxa"/>
            <w:tcBorders>
              <w:top w:val="nil"/>
              <w:left w:val="single" w:sz="8" w:space="0" w:color="000000"/>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color w:val="000000"/>
                <w:kern w:val="0"/>
                <w:szCs w:val="21"/>
              </w:rPr>
            </w:pPr>
            <w:r w:rsidRPr="003B36D1">
              <w:rPr>
                <w:rFonts w:ascii="宋体" w:eastAsia="宋体" w:hAnsi="宋体" w:cs="宋体" w:hint="eastAsia"/>
                <w:color w:val="000000"/>
                <w:kern w:val="0"/>
                <w:szCs w:val="21"/>
              </w:rPr>
              <w:t>项目验收报告</w:t>
            </w:r>
          </w:p>
        </w:tc>
        <w:tc>
          <w:tcPr>
            <w:tcW w:w="992"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必需</w:t>
            </w:r>
          </w:p>
        </w:tc>
        <w:tc>
          <w:tcPr>
            <w:tcW w:w="2268"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宋体" w:eastAsia="宋体" w:hAnsi="宋体" w:cs="宋体" w:hint="eastAsia"/>
                <w:color w:val="000000"/>
                <w:kern w:val="0"/>
                <w:szCs w:val="21"/>
              </w:rPr>
            </w:pPr>
            <w:r w:rsidRPr="003B36D1">
              <w:rPr>
                <w:rFonts w:ascii="宋体" w:eastAsia="宋体" w:hAnsi="宋体" w:cs="宋体" w:hint="eastAsia"/>
                <w:color w:val="000000"/>
                <w:kern w:val="0"/>
                <w:szCs w:val="21"/>
              </w:rPr>
              <w:t>（要求业务相关部门签署）</w:t>
            </w:r>
          </w:p>
        </w:tc>
        <w:tc>
          <w:tcPr>
            <w:tcW w:w="1276" w:type="dxa"/>
            <w:tcBorders>
              <w:top w:val="nil"/>
              <w:left w:val="nil"/>
              <w:bottom w:val="single" w:sz="8" w:space="0" w:color="000000"/>
              <w:right w:val="single" w:sz="8" w:space="0" w:color="000000"/>
            </w:tcBorders>
            <w:shd w:val="clear" w:color="auto" w:fill="auto"/>
            <w:noWrap/>
            <w:vAlign w:val="center"/>
            <w:hideMark/>
          </w:tcPr>
          <w:p w:rsidR="003B36D1" w:rsidRPr="003B36D1" w:rsidRDefault="003B36D1" w:rsidP="003B36D1">
            <w:pPr>
              <w:widowControl/>
              <w:rPr>
                <w:rFonts w:ascii="Times New Roman" w:eastAsia="等线" w:hAnsi="Times New Roman" w:cs="Times New Roman" w:hint="eastAsia"/>
                <w:color w:val="000000"/>
                <w:kern w:val="0"/>
                <w:szCs w:val="21"/>
              </w:rPr>
            </w:pPr>
            <w:r w:rsidRPr="003B36D1">
              <w:rPr>
                <w:rFonts w:ascii="Times New Roman" w:eastAsia="等线" w:hAnsi="Times New Roman" w:cs="Times New Roman"/>
                <w:color w:val="000000"/>
                <w:kern w:val="0"/>
                <w:szCs w:val="21"/>
              </w:rPr>
              <w:t>Y</w:t>
            </w:r>
          </w:p>
        </w:tc>
      </w:tr>
    </w:tbl>
    <w:p w:rsidR="00FF7520" w:rsidRPr="007074C6" w:rsidRDefault="00FF7520" w:rsidP="007074C6">
      <w:pPr>
        <w:rPr>
          <w:rFonts w:ascii="宋体" w:eastAsia="宋体" w:hAnsi="宋体"/>
          <w:sz w:val="24"/>
          <w:szCs w:val="24"/>
        </w:rPr>
      </w:pPr>
      <w:bookmarkStart w:id="0" w:name="_GoBack"/>
      <w:bookmarkEnd w:id="0"/>
    </w:p>
    <w:p w:rsidR="00B04EB3" w:rsidRDefault="00B04EB3" w:rsidP="00B04EB3">
      <w:pPr>
        <w:rPr>
          <w:rFonts w:ascii="宋体" w:eastAsia="宋体" w:hAnsi="宋体"/>
          <w:sz w:val="24"/>
          <w:szCs w:val="24"/>
        </w:rPr>
      </w:pPr>
      <w:r>
        <w:rPr>
          <w:rFonts w:ascii="宋体" w:eastAsia="宋体" w:hAnsi="宋体" w:hint="eastAsia"/>
          <w:sz w:val="24"/>
          <w:szCs w:val="24"/>
        </w:rPr>
        <w:t>其中，对于源代码部分发：</w:t>
      </w:r>
    </w:p>
    <w:p w:rsidR="00B04EB3" w:rsidRDefault="00B04EB3" w:rsidP="00B04EB3">
      <w:r>
        <w:rPr>
          <w:rFonts w:hint="eastAsia"/>
        </w:rPr>
        <w:t>项目源代码交付文档</w:t>
      </w:r>
    </w:p>
    <w:tbl>
      <w:tblPr>
        <w:tblStyle w:val="ab"/>
        <w:tblW w:w="0" w:type="auto"/>
        <w:tblLook w:val="04A0" w:firstRow="1" w:lastRow="0" w:firstColumn="1" w:lastColumn="0" w:noHBand="0" w:noVBand="1"/>
      </w:tblPr>
      <w:tblGrid>
        <w:gridCol w:w="1420"/>
        <w:gridCol w:w="1836"/>
        <w:gridCol w:w="2976"/>
        <w:gridCol w:w="2064"/>
      </w:tblGrid>
      <w:tr w:rsidR="00B04EB3" w:rsidRPr="007C12F0" w:rsidTr="00E95138">
        <w:trPr>
          <w:trHeight w:val="900"/>
        </w:trPr>
        <w:tc>
          <w:tcPr>
            <w:tcW w:w="1420" w:type="dxa"/>
            <w:noWrap/>
            <w:hideMark/>
          </w:tcPr>
          <w:p w:rsidR="00B04EB3" w:rsidRPr="007C12F0" w:rsidRDefault="00B04EB3" w:rsidP="00E95138">
            <w:pPr>
              <w:jc w:val="center"/>
              <w:rPr>
                <w:b/>
                <w:bCs/>
              </w:rPr>
            </w:pPr>
            <w:r w:rsidRPr="007C12F0">
              <w:rPr>
                <w:rFonts w:hint="eastAsia"/>
                <w:b/>
                <w:bCs/>
              </w:rPr>
              <w:t>大类</w:t>
            </w:r>
          </w:p>
        </w:tc>
        <w:tc>
          <w:tcPr>
            <w:tcW w:w="1836" w:type="dxa"/>
            <w:noWrap/>
            <w:hideMark/>
          </w:tcPr>
          <w:p w:rsidR="00B04EB3" w:rsidRPr="007C12F0" w:rsidRDefault="00B04EB3" w:rsidP="00E95138">
            <w:pPr>
              <w:jc w:val="center"/>
              <w:rPr>
                <w:b/>
                <w:bCs/>
              </w:rPr>
            </w:pPr>
            <w:r w:rsidRPr="007C12F0">
              <w:rPr>
                <w:rFonts w:hint="eastAsia"/>
                <w:b/>
                <w:bCs/>
              </w:rPr>
              <w:t>子类</w:t>
            </w:r>
          </w:p>
        </w:tc>
        <w:tc>
          <w:tcPr>
            <w:tcW w:w="2976" w:type="dxa"/>
            <w:hideMark/>
          </w:tcPr>
          <w:p w:rsidR="00B04EB3" w:rsidRPr="007C12F0" w:rsidRDefault="00B04EB3" w:rsidP="00E95138">
            <w:pPr>
              <w:jc w:val="center"/>
              <w:rPr>
                <w:b/>
                <w:bCs/>
              </w:rPr>
            </w:pPr>
            <w:r w:rsidRPr="007C12F0">
              <w:rPr>
                <w:rFonts w:hint="eastAsia"/>
                <w:b/>
                <w:bCs/>
              </w:rPr>
              <w:t>需要包含的具体内容</w:t>
            </w:r>
          </w:p>
        </w:tc>
        <w:tc>
          <w:tcPr>
            <w:tcW w:w="2064" w:type="dxa"/>
            <w:hideMark/>
          </w:tcPr>
          <w:p w:rsidR="00B04EB3" w:rsidRPr="007C12F0" w:rsidRDefault="00B04EB3" w:rsidP="00E95138">
            <w:pPr>
              <w:jc w:val="center"/>
              <w:rPr>
                <w:b/>
                <w:bCs/>
              </w:rPr>
            </w:pPr>
            <w:r w:rsidRPr="007C12F0">
              <w:rPr>
                <w:rFonts w:hint="eastAsia"/>
                <w:b/>
                <w:bCs/>
              </w:rPr>
              <w:t>示例</w:t>
            </w:r>
          </w:p>
        </w:tc>
      </w:tr>
      <w:tr w:rsidR="00B04EB3" w:rsidRPr="007C12F0" w:rsidTr="00E95138">
        <w:trPr>
          <w:trHeight w:val="600"/>
        </w:trPr>
        <w:tc>
          <w:tcPr>
            <w:tcW w:w="1420" w:type="dxa"/>
            <w:vMerge w:val="restart"/>
            <w:noWrap/>
            <w:hideMark/>
          </w:tcPr>
          <w:p w:rsidR="00B04EB3" w:rsidRPr="007C12F0" w:rsidRDefault="00B04EB3" w:rsidP="006F6417">
            <w:r w:rsidRPr="007C12F0">
              <w:rPr>
                <w:rFonts w:hint="eastAsia"/>
              </w:rPr>
              <w:t>开发工具</w:t>
            </w:r>
          </w:p>
        </w:tc>
        <w:tc>
          <w:tcPr>
            <w:tcW w:w="1836" w:type="dxa"/>
            <w:noWrap/>
            <w:hideMark/>
          </w:tcPr>
          <w:p w:rsidR="00B04EB3" w:rsidRPr="007C12F0" w:rsidRDefault="00B04EB3" w:rsidP="006F6417">
            <w:r w:rsidRPr="007C12F0">
              <w:rPr>
                <w:rFonts w:hint="eastAsia"/>
              </w:rPr>
              <w:t>软件名称</w:t>
            </w:r>
          </w:p>
        </w:tc>
        <w:tc>
          <w:tcPr>
            <w:tcW w:w="2976" w:type="dxa"/>
            <w:hideMark/>
          </w:tcPr>
          <w:p w:rsidR="00B04EB3" w:rsidRPr="007C12F0" w:rsidRDefault="00B04EB3" w:rsidP="006F6417">
            <w:r w:rsidRPr="007C12F0">
              <w:rPr>
                <w:rFonts w:hint="eastAsia"/>
              </w:rPr>
              <w:t>具体版本，以及最低的版本信息</w:t>
            </w:r>
          </w:p>
        </w:tc>
        <w:tc>
          <w:tcPr>
            <w:tcW w:w="2064" w:type="dxa"/>
            <w:hideMark/>
          </w:tcPr>
          <w:p w:rsidR="00B04EB3" w:rsidRPr="007C12F0" w:rsidRDefault="00B04EB3" w:rsidP="006F6417">
            <w:r w:rsidRPr="007C12F0">
              <w:rPr>
                <w:rFonts w:hint="eastAsia"/>
              </w:rPr>
              <w:t xml:space="preserve">Eclipse </w:t>
            </w:r>
            <w:r w:rsidRPr="007C12F0">
              <w:rPr>
                <w:rFonts w:hint="eastAsia"/>
              </w:rPr>
              <w:t>、</w:t>
            </w:r>
            <w:r w:rsidRPr="007C12F0">
              <w:rPr>
                <w:rFonts w:hint="eastAsia"/>
              </w:rPr>
              <w:t>IDEA</w:t>
            </w:r>
            <w:r w:rsidRPr="007C12F0">
              <w:rPr>
                <w:rFonts w:hint="eastAsia"/>
              </w:rPr>
              <w:t>，</w:t>
            </w:r>
            <w:r w:rsidRPr="007C12F0">
              <w:rPr>
                <w:rFonts w:hint="eastAsia"/>
              </w:rPr>
              <w:t>VSCODE</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软件类型</w:t>
            </w:r>
          </w:p>
        </w:tc>
        <w:tc>
          <w:tcPr>
            <w:tcW w:w="2976" w:type="dxa"/>
            <w:hideMark/>
          </w:tcPr>
          <w:p w:rsidR="00B04EB3" w:rsidRPr="007C12F0" w:rsidRDefault="00B04EB3" w:rsidP="006F6417">
            <w:r w:rsidRPr="007C12F0">
              <w:rPr>
                <w:rFonts w:hint="eastAsia"/>
              </w:rPr>
              <w:t>付费版，或者社区免费版</w:t>
            </w:r>
          </w:p>
        </w:tc>
        <w:tc>
          <w:tcPr>
            <w:tcW w:w="2064" w:type="dxa"/>
            <w:hideMark/>
          </w:tcPr>
          <w:p w:rsidR="00B04EB3" w:rsidRPr="007C12F0" w:rsidRDefault="00B04EB3" w:rsidP="006F6417">
            <w:r w:rsidRPr="007C12F0">
              <w:rPr>
                <w:rFonts w:hint="eastAsia"/>
              </w:rPr>
              <w:t xml:space="preserve">IDEA </w:t>
            </w:r>
            <w:r w:rsidRPr="007C12F0">
              <w:rPr>
                <w:rFonts w:hint="eastAsia"/>
              </w:rPr>
              <w:t>分社区版和企业版</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辅助插件</w:t>
            </w:r>
          </w:p>
        </w:tc>
        <w:tc>
          <w:tcPr>
            <w:tcW w:w="2976" w:type="dxa"/>
            <w:hideMark/>
          </w:tcPr>
          <w:p w:rsidR="00B04EB3" w:rsidRPr="007C12F0" w:rsidRDefault="00B04EB3" w:rsidP="006F6417">
            <w:r w:rsidRPr="007C12F0">
              <w:rPr>
                <w:rFonts w:hint="eastAsia"/>
              </w:rPr>
              <w:t>开发工具是否需要安装相关插件，插件类型，是否免费</w:t>
            </w:r>
          </w:p>
        </w:tc>
        <w:tc>
          <w:tcPr>
            <w:tcW w:w="2064" w:type="dxa"/>
            <w:hideMark/>
          </w:tcPr>
          <w:p w:rsidR="00B04EB3" w:rsidRPr="007C12F0" w:rsidRDefault="00B04EB3" w:rsidP="006F6417">
            <w:r w:rsidRPr="007C12F0">
              <w:rPr>
                <w:rFonts w:hint="eastAsia"/>
              </w:rPr>
              <w:t>Lombok</w:t>
            </w:r>
          </w:p>
        </w:tc>
      </w:tr>
      <w:tr w:rsidR="00B04EB3" w:rsidRPr="007C12F0" w:rsidTr="00E95138">
        <w:trPr>
          <w:trHeight w:val="600"/>
        </w:trPr>
        <w:tc>
          <w:tcPr>
            <w:tcW w:w="1420" w:type="dxa"/>
            <w:vMerge w:val="restart"/>
            <w:noWrap/>
            <w:hideMark/>
          </w:tcPr>
          <w:p w:rsidR="00B04EB3" w:rsidRPr="007C12F0" w:rsidRDefault="00B04EB3" w:rsidP="006F6417">
            <w:r w:rsidRPr="007C12F0">
              <w:rPr>
                <w:rFonts w:hint="eastAsia"/>
              </w:rPr>
              <w:lastRenderedPageBreak/>
              <w:t>软件代码</w:t>
            </w:r>
          </w:p>
        </w:tc>
        <w:tc>
          <w:tcPr>
            <w:tcW w:w="1836" w:type="dxa"/>
            <w:noWrap/>
            <w:hideMark/>
          </w:tcPr>
          <w:p w:rsidR="00B04EB3" w:rsidRPr="007C12F0" w:rsidRDefault="00B04EB3" w:rsidP="006F6417">
            <w:r w:rsidRPr="007C12F0">
              <w:rPr>
                <w:rFonts w:hint="eastAsia"/>
              </w:rPr>
              <w:t>工程代码</w:t>
            </w:r>
          </w:p>
        </w:tc>
        <w:tc>
          <w:tcPr>
            <w:tcW w:w="2976" w:type="dxa"/>
            <w:hideMark/>
          </w:tcPr>
          <w:p w:rsidR="00B04EB3" w:rsidRPr="007C12F0" w:rsidRDefault="00B04EB3" w:rsidP="006F6417">
            <w:r w:rsidRPr="007C12F0">
              <w:rPr>
                <w:rFonts w:hint="eastAsia"/>
              </w:rPr>
              <w:t>工程目录需要放在共享的代码仓库，最好是标准的项目结构，可快速导入开发工具</w:t>
            </w:r>
          </w:p>
        </w:tc>
        <w:tc>
          <w:tcPr>
            <w:tcW w:w="2064" w:type="dxa"/>
            <w:hideMark/>
          </w:tcPr>
          <w:p w:rsidR="00B04EB3" w:rsidRPr="007C12F0" w:rsidRDefault="00B04EB3" w:rsidP="006F6417">
            <w:r w:rsidRPr="007C12F0">
              <w:rPr>
                <w:rFonts w:hint="eastAsia"/>
              </w:rPr>
              <w:t xml:space="preserve">SVN </w:t>
            </w:r>
            <w:proofErr w:type="spellStart"/>
            <w:r w:rsidRPr="007C12F0">
              <w:rPr>
                <w:rFonts w:hint="eastAsia"/>
              </w:rPr>
              <w:t>Git</w:t>
            </w:r>
            <w:proofErr w:type="spellEnd"/>
            <w:r w:rsidRPr="007C12F0">
              <w:rPr>
                <w:rFonts w:hint="eastAsia"/>
              </w:rPr>
              <w:t xml:space="preserve"> </w:t>
            </w:r>
            <w:r w:rsidRPr="007C12F0">
              <w:rPr>
                <w:rFonts w:hint="eastAsia"/>
              </w:rPr>
              <w:t>，采用</w:t>
            </w:r>
            <w:r w:rsidRPr="007C12F0">
              <w:rPr>
                <w:rFonts w:hint="eastAsia"/>
              </w:rPr>
              <w:t xml:space="preserve"> Maven </w:t>
            </w:r>
            <w:r w:rsidRPr="007C12F0">
              <w:rPr>
                <w:rFonts w:hint="eastAsia"/>
              </w:rPr>
              <w:t>工程结构</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运行平台</w:t>
            </w:r>
          </w:p>
        </w:tc>
        <w:tc>
          <w:tcPr>
            <w:tcW w:w="2976" w:type="dxa"/>
            <w:hideMark/>
          </w:tcPr>
          <w:p w:rsidR="00B04EB3" w:rsidRPr="007C12F0" w:rsidRDefault="00B04EB3" w:rsidP="006F6417">
            <w:r w:rsidRPr="007C12F0">
              <w:rPr>
                <w:rFonts w:hint="eastAsia"/>
              </w:rPr>
              <w:t>运行平台的当前版本，以及最低版本</w:t>
            </w:r>
          </w:p>
        </w:tc>
        <w:tc>
          <w:tcPr>
            <w:tcW w:w="2064" w:type="dxa"/>
            <w:hideMark/>
          </w:tcPr>
          <w:p w:rsidR="00B04EB3" w:rsidRPr="007C12F0" w:rsidRDefault="00B04EB3" w:rsidP="006F6417">
            <w:r w:rsidRPr="007C12F0">
              <w:rPr>
                <w:rFonts w:hint="eastAsia"/>
              </w:rPr>
              <w:t xml:space="preserve">JDK 1.8 </w:t>
            </w:r>
            <w:r w:rsidRPr="007C12F0">
              <w:rPr>
                <w:rFonts w:hint="eastAsia"/>
              </w:rPr>
              <w:t>及以上</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模块介绍</w:t>
            </w:r>
          </w:p>
        </w:tc>
        <w:tc>
          <w:tcPr>
            <w:tcW w:w="2976" w:type="dxa"/>
            <w:hideMark/>
          </w:tcPr>
          <w:p w:rsidR="00B04EB3" w:rsidRPr="007C12F0" w:rsidRDefault="00B04EB3" w:rsidP="006F6417">
            <w:r w:rsidRPr="007C12F0">
              <w:rPr>
                <w:rFonts w:hint="eastAsia"/>
              </w:rPr>
              <w:t>前后端是否分离，工程目录和功能模块的对应关系，可以快速定位功能对应的代码位置</w:t>
            </w:r>
          </w:p>
        </w:tc>
        <w:tc>
          <w:tcPr>
            <w:tcW w:w="2064" w:type="dxa"/>
            <w:hideMark/>
          </w:tcPr>
          <w:p w:rsidR="00B04EB3" w:rsidRPr="007C12F0" w:rsidRDefault="00B04EB3" w:rsidP="006F6417">
            <w:r w:rsidRPr="007C12F0">
              <w:rPr>
                <w:rFonts w:hint="eastAsia"/>
              </w:rPr>
              <w:t>代码的</w:t>
            </w:r>
            <w:r w:rsidRPr="007C12F0">
              <w:rPr>
                <w:rFonts w:hint="eastAsia"/>
              </w:rPr>
              <w:t>Controller</w:t>
            </w:r>
            <w:r w:rsidRPr="007C12F0">
              <w:rPr>
                <w:rFonts w:hint="eastAsia"/>
              </w:rPr>
              <w:t>层、</w:t>
            </w:r>
            <w:r w:rsidRPr="007C12F0">
              <w:rPr>
                <w:rFonts w:hint="eastAsia"/>
              </w:rPr>
              <w:t>Service</w:t>
            </w:r>
            <w:r w:rsidRPr="007C12F0">
              <w:rPr>
                <w:rFonts w:hint="eastAsia"/>
              </w:rPr>
              <w:t>层、</w:t>
            </w:r>
            <w:r w:rsidRPr="007C12F0">
              <w:rPr>
                <w:rFonts w:hint="eastAsia"/>
              </w:rPr>
              <w:t>DAO</w:t>
            </w:r>
            <w:r w:rsidRPr="007C12F0">
              <w:rPr>
                <w:rFonts w:hint="eastAsia"/>
              </w:rPr>
              <w:t>层等</w:t>
            </w:r>
          </w:p>
        </w:tc>
      </w:tr>
      <w:tr w:rsidR="00B04EB3" w:rsidRPr="007C12F0" w:rsidTr="00E95138">
        <w:trPr>
          <w:trHeight w:val="705"/>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依赖库</w:t>
            </w:r>
          </w:p>
        </w:tc>
        <w:tc>
          <w:tcPr>
            <w:tcW w:w="2976" w:type="dxa"/>
            <w:hideMark/>
          </w:tcPr>
          <w:p w:rsidR="00B04EB3" w:rsidRPr="007C12F0" w:rsidRDefault="00B04EB3" w:rsidP="006F6417">
            <w:r w:rsidRPr="007C12F0">
              <w:rPr>
                <w:rFonts w:hint="eastAsia"/>
              </w:rPr>
              <w:t>重点关注除了开源的第三方组件，是否还依赖了内部私有组件</w:t>
            </w:r>
          </w:p>
        </w:tc>
        <w:tc>
          <w:tcPr>
            <w:tcW w:w="2064" w:type="dxa"/>
            <w:hideMark/>
          </w:tcPr>
          <w:p w:rsidR="00B04EB3" w:rsidRPr="007C12F0" w:rsidRDefault="00B04EB3" w:rsidP="006F6417">
            <w:r w:rsidRPr="007C12F0">
              <w:rPr>
                <w:rFonts w:hint="eastAsia"/>
              </w:rPr>
              <w:t>前台的</w:t>
            </w:r>
            <w:r w:rsidRPr="007C12F0">
              <w:rPr>
                <w:rFonts w:hint="eastAsia"/>
              </w:rPr>
              <w:t xml:space="preserve"> </w:t>
            </w:r>
            <w:proofErr w:type="spellStart"/>
            <w:r w:rsidRPr="007C12F0">
              <w:rPr>
                <w:rFonts w:hint="eastAsia"/>
              </w:rPr>
              <w:t>Vue</w:t>
            </w:r>
            <w:proofErr w:type="spellEnd"/>
            <w:r w:rsidRPr="007C12F0">
              <w:rPr>
                <w:rFonts w:hint="eastAsia"/>
              </w:rPr>
              <w:t>，后台的</w:t>
            </w:r>
            <w:r w:rsidRPr="007C12F0">
              <w:rPr>
                <w:rFonts w:hint="eastAsia"/>
              </w:rPr>
              <w:t>Spring</w:t>
            </w:r>
            <w:r w:rsidRPr="007C12F0">
              <w:rPr>
                <w:rFonts w:hint="eastAsia"/>
              </w:rPr>
              <w:t>相关库</w:t>
            </w:r>
          </w:p>
        </w:tc>
      </w:tr>
      <w:tr w:rsidR="00B04EB3" w:rsidRPr="007C12F0" w:rsidTr="00E95138">
        <w:trPr>
          <w:trHeight w:val="81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开源的第三</w:t>
            </w:r>
            <w:proofErr w:type="gramStart"/>
            <w:r w:rsidRPr="007C12F0">
              <w:rPr>
                <w:rFonts w:hint="eastAsia"/>
              </w:rPr>
              <w:t>方核心</w:t>
            </w:r>
            <w:proofErr w:type="gramEnd"/>
            <w:r w:rsidRPr="007C12F0">
              <w:rPr>
                <w:rFonts w:hint="eastAsia"/>
              </w:rPr>
              <w:t>组件</w:t>
            </w:r>
          </w:p>
        </w:tc>
        <w:tc>
          <w:tcPr>
            <w:tcW w:w="2976" w:type="dxa"/>
            <w:hideMark/>
          </w:tcPr>
          <w:p w:rsidR="00B04EB3" w:rsidRPr="007C12F0" w:rsidRDefault="00B04EB3" w:rsidP="006F6417">
            <w:r w:rsidRPr="007C12F0">
              <w:rPr>
                <w:rFonts w:hint="eastAsia"/>
              </w:rPr>
              <w:t>版本，是否存在漏洞</w:t>
            </w:r>
          </w:p>
        </w:tc>
        <w:tc>
          <w:tcPr>
            <w:tcW w:w="2064" w:type="dxa"/>
            <w:hideMark/>
          </w:tcPr>
          <w:p w:rsidR="00B04EB3" w:rsidRPr="007C12F0" w:rsidRDefault="00B04EB3" w:rsidP="006F6417">
            <w:proofErr w:type="spellStart"/>
            <w:r w:rsidRPr="007C12F0">
              <w:rPr>
                <w:rFonts w:hint="eastAsia"/>
              </w:rPr>
              <w:t>ThinkPHP</w:t>
            </w:r>
            <w:proofErr w:type="spellEnd"/>
            <w:r w:rsidRPr="007C12F0">
              <w:rPr>
                <w:rFonts w:hint="eastAsia"/>
              </w:rPr>
              <w:t xml:space="preserve"> 5.0.20 </w:t>
            </w:r>
            <w:r w:rsidRPr="007C12F0">
              <w:rPr>
                <w:rFonts w:hint="eastAsia"/>
              </w:rPr>
              <w:t>到</w:t>
            </w:r>
            <w:r w:rsidRPr="007C12F0">
              <w:rPr>
                <w:rFonts w:hint="eastAsia"/>
              </w:rPr>
              <w:t xml:space="preserve"> </w:t>
            </w:r>
            <w:proofErr w:type="spellStart"/>
            <w:r w:rsidRPr="007C12F0">
              <w:rPr>
                <w:rFonts w:hint="eastAsia"/>
              </w:rPr>
              <w:t>ThinkPHP</w:t>
            </w:r>
            <w:proofErr w:type="spellEnd"/>
            <w:r w:rsidRPr="007C12F0">
              <w:rPr>
                <w:rFonts w:hint="eastAsia"/>
              </w:rPr>
              <w:t xml:space="preserve"> 5.0.23 </w:t>
            </w:r>
            <w:r w:rsidRPr="007C12F0">
              <w:rPr>
                <w:rFonts w:hint="eastAsia"/>
              </w:rPr>
              <w:t>存在远程调用漏洞，避免使用</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内部私有组件</w:t>
            </w:r>
          </w:p>
        </w:tc>
        <w:tc>
          <w:tcPr>
            <w:tcW w:w="2976" w:type="dxa"/>
            <w:hideMark/>
          </w:tcPr>
          <w:p w:rsidR="00B04EB3" w:rsidRPr="007C12F0" w:rsidRDefault="00B04EB3" w:rsidP="006F6417">
            <w:r w:rsidRPr="007C12F0">
              <w:rPr>
                <w:rFonts w:hint="eastAsia"/>
              </w:rPr>
              <w:t>是否可以提供源码，是否提供了扩展方式，是否影响二次开发</w:t>
            </w:r>
          </w:p>
        </w:tc>
        <w:tc>
          <w:tcPr>
            <w:tcW w:w="2064" w:type="dxa"/>
            <w:hideMark/>
          </w:tcPr>
          <w:p w:rsidR="00B04EB3" w:rsidRPr="007C12F0" w:rsidRDefault="00B04EB3" w:rsidP="006F6417">
            <w:r w:rsidRPr="007C12F0">
              <w:rPr>
                <w:rFonts w:hint="eastAsia"/>
              </w:rPr>
              <w:t>系统依赖了内部私有组件，不开放源码，但也不影响二次开发</w:t>
            </w:r>
          </w:p>
        </w:tc>
      </w:tr>
      <w:tr w:rsidR="00B04EB3" w:rsidRPr="007C12F0" w:rsidTr="00E95138">
        <w:trPr>
          <w:trHeight w:val="111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日志相关</w:t>
            </w:r>
          </w:p>
        </w:tc>
        <w:tc>
          <w:tcPr>
            <w:tcW w:w="2976" w:type="dxa"/>
            <w:hideMark/>
          </w:tcPr>
          <w:p w:rsidR="00B04EB3" w:rsidRPr="007C12F0" w:rsidRDefault="00B04EB3" w:rsidP="006F6417">
            <w:r w:rsidRPr="007C12F0">
              <w:rPr>
                <w:rFonts w:hint="eastAsia"/>
              </w:rPr>
              <w:t>使用的日志框架、日志保存的位置，是否按期归档，如果基于日志发现、获取异常信息</w:t>
            </w:r>
          </w:p>
        </w:tc>
        <w:tc>
          <w:tcPr>
            <w:tcW w:w="2064" w:type="dxa"/>
            <w:hideMark/>
          </w:tcPr>
          <w:p w:rsidR="00B04EB3" w:rsidRPr="007C12F0" w:rsidRDefault="00B04EB3" w:rsidP="006F6417">
            <w:r w:rsidRPr="007C12F0">
              <w:rPr>
                <w:rFonts w:hint="eastAsia"/>
              </w:rPr>
              <w:t>使用了</w:t>
            </w:r>
            <w:r w:rsidRPr="007C12F0">
              <w:rPr>
                <w:rFonts w:hint="eastAsia"/>
              </w:rPr>
              <w:t xml:space="preserve"> slf4j </w:t>
            </w:r>
            <w:r w:rsidRPr="007C12F0">
              <w:rPr>
                <w:rFonts w:hint="eastAsia"/>
              </w:rPr>
              <w:t>日志框架，保存在应用根目录，按日归档，当发生异常时，日志详细记录的异常发生时的调用</w:t>
            </w:r>
            <w:proofErr w:type="gramStart"/>
            <w:r w:rsidRPr="007C12F0">
              <w:rPr>
                <w:rFonts w:hint="eastAsia"/>
              </w:rPr>
              <w:t>栈</w:t>
            </w:r>
            <w:proofErr w:type="gramEnd"/>
            <w:r w:rsidRPr="007C12F0">
              <w:rPr>
                <w:rFonts w:hint="eastAsia"/>
              </w:rPr>
              <w:t>信息</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审计相关的日志</w:t>
            </w:r>
          </w:p>
        </w:tc>
        <w:tc>
          <w:tcPr>
            <w:tcW w:w="2976" w:type="dxa"/>
            <w:hideMark/>
          </w:tcPr>
          <w:p w:rsidR="00B04EB3" w:rsidRPr="007C12F0" w:rsidRDefault="00B04EB3" w:rsidP="006F6417">
            <w:r w:rsidRPr="007C12F0">
              <w:rPr>
                <w:rFonts w:hint="eastAsia"/>
              </w:rPr>
              <w:t>是否可以方便提供各类人员的登录登出日志</w:t>
            </w:r>
          </w:p>
        </w:tc>
        <w:tc>
          <w:tcPr>
            <w:tcW w:w="2064" w:type="dxa"/>
            <w:hideMark/>
          </w:tcPr>
          <w:p w:rsidR="00B04EB3" w:rsidRPr="007C12F0" w:rsidRDefault="00B04EB3" w:rsidP="006F6417">
            <w:r w:rsidRPr="007C12F0">
              <w:rPr>
                <w:rFonts w:hint="eastAsia"/>
              </w:rPr>
              <w:t>系统在数据库中详细记录了所有人员的登录登出数据</w:t>
            </w:r>
          </w:p>
        </w:tc>
      </w:tr>
      <w:tr w:rsidR="00B04EB3" w:rsidRPr="007C12F0" w:rsidTr="00E95138">
        <w:trPr>
          <w:trHeight w:val="102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二开流程</w:t>
            </w:r>
          </w:p>
        </w:tc>
        <w:tc>
          <w:tcPr>
            <w:tcW w:w="2976" w:type="dxa"/>
            <w:hideMark/>
          </w:tcPr>
          <w:p w:rsidR="00B04EB3" w:rsidRPr="007C12F0" w:rsidRDefault="00B04EB3" w:rsidP="006F6417">
            <w:r w:rsidRPr="007C12F0">
              <w:rPr>
                <w:rFonts w:hint="eastAsia"/>
              </w:rPr>
              <w:t>如果进行二次开发，重点关注内部私有组件的开放性是否影响二次开发</w:t>
            </w:r>
          </w:p>
        </w:tc>
        <w:tc>
          <w:tcPr>
            <w:tcW w:w="2064" w:type="dxa"/>
            <w:hideMark/>
          </w:tcPr>
          <w:p w:rsidR="00B04EB3" w:rsidRPr="007C12F0" w:rsidRDefault="00B04EB3" w:rsidP="006F6417">
            <w:r w:rsidRPr="007C12F0">
              <w:rPr>
                <w:rFonts w:hint="eastAsia"/>
              </w:rPr>
              <w:t>系统提供了从创建实体类，到自动生成表结构，生成</w:t>
            </w:r>
            <w:r w:rsidRPr="007C12F0">
              <w:rPr>
                <w:rFonts w:hint="eastAsia"/>
              </w:rPr>
              <w:t>DAO</w:t>
            </w:r>
            <w:r w:rsidRPr="007C12F0">
              <w:rPr>
                <w:rFonts w:hint="eastAsia"/>
              </w:rPr>
              <w:t>层、</w:t>
            </w:r>
            <w:r w:rsidRPr="007C12F0">
              <w:rPr>
                <w:rFonts w:hint="eastAsia"/>
              </w:rPr>
              <w:t>Service</w:t>
            </w:r>
            <w:r w:rsidRPr="007C12F0">
              <w:rPr>
                <w:rFonts w:hint="eastAsia"/>
              </w:rPr>
              <w:t>层代码的整套流程，以及权限配置的所有操作方法</w:t>
            </w:r>
          </w:p>
        </w:tc>
      </w:tr>
      <w:tr w:rsidR="00B04EB3" w:rsidRPr="007C12F0" w:rsidTr="00E95138">
        <w:trPr>
          <w:trHeight w:val="78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与其他系统对接的方式</w:t>
            </w:r>
          </w:p>
        </w:tc>
        <w:tc>
          <w:tcPr>
            <w:tcW w:w="2976" w:type="dxa"/>
            <w:hideMark/>
          </w:tcPr>
          <w:p w:rsidR="00B04EB3" w:rsidRPr="007C12F0" w:rsidRDefault="00B04EB3" w:rsidP="006F6417">
            <w:r w:rsidRPr="007C12F0">
              <w:rPr>
                <w:rFonts w:hint="eastAsia"/>
              </w:rPr>
              <w:t>如何与其他系统对接，如何对外提供开放接口</w:t>
            </w:r>
          </w:p>
        </w:tc>
        <w:tc>
          <w:tcPr>
            <w:tcW w:w="2064" w:type="dxa"/>
            <w:hideMark/>
          </w:tcPr>
          <w:p w:rsidR="00B04EB3" w:rsidRPr="007C12F0" w:rsidRDefault="00B04EB3" w:rsidP="006F6417">
            <w:r w:rsidRPr="007C12F0">
              <w:rPr>
                <w:rFonts w:hint="eastAsia"/>
              </w:rPr>
              <w:t>系统通过基于</w:t>
            </w:r>
            <w:r w:rsidRPr="007C12F0">
              <w:rPr>
                <w:rFonts w:hint="eastAsia"/>
              </w:rPr>
              <w:t>xml</w:t>
            </w:r>
            <w:r w:rsidRPr="007C12F0">
              <w:rPr>
                <w:rFonts w:hint="eastAsia"/>
              </w:rPr>
              <w:t>的</w:t>
            </w:r>
            <w:r w:rsidRPr="007C12F0">
              <w:rPr>
                <w:rFonts w:hint="eastAsia"/>
              </w:rPr>
              <w:t xml:space="preserve">web service </w:t>
            </w:r>
            <w:r w:rsidRPr="007C12F0">
              <w:rPr>
                <w:rFonts w:hint="eastAsia"/>
              </w:rPr>
              <w:t>形式对外提供接口</w:t>
            </w:r>
          </w:p>
        </w:tc>
      </w:tr>
      <w:tr w:rsidR="00B04EB3" w:rsidRPr="007C12F0" w:rsidTr="00E95138">
        <w:trPr>
          <w:trHeight w:val="795"/>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报表的开发流程</w:t>
            </w:r>
          </w:p>
        </w:tc>
        <w:tc>
          <w:tcPr>
            <w:tcW w:w="2976" w:type="dxa"/>
            <w:hideMark/>
          </w:tcPr>
          <w:p w:rsidR="00B04EB3" w:rsidRPr="007C12F0" w:rsidRDefault="00B04EB3" w:rsidP="006F6417">
            <w:r w:rsidRPr="007C12F0">
              <w:rPr>
                <w:rFonts w:hint="eastAsia"/>
              </w:rPr>
              <w:t>报表是我们任何系统在上线后都需要频繁处理的点，重点关注如何实现一个新的报表需求</w:t>
            </w:r>
          </w:p>
        </w:tc>
        <w:tc>
          <w:tcPr>
            <w:tcW w:w="2064" w:type="dxa"/>
            <w:hideMark/>
          </w:tcPr>
          <w:p w:rsidR="00B04EB3" w:rsidRPr="007C12F0" w:rsidRDefault="00B04EB3" w:rsidP="006F6417">
            <w:r w:rsidRPr="007C12F0">
              <w:rPr>
                <w:rFonts w:hint="eastAsia"/>
              </w:rPr>
              <w:t xml:space="preserve">　</w:t>
            </w:r>
          </w:p>
        </w:tc>
      </w:tr>
      <w:tr w:rsidR="00B04EB3" w:rsidRPr="007C12F0" w:rsidTr="00E95138">
        <w:trPr>
          <w:trHeight w:val="84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部署打包的操作</w:t>
            </w:r>
          </w:p>
        </w:tc>
        <w:tc>
          <w:tcPr>
            <w:tcW w:w="2976" w:type="dxa"/>
            <w:hideMark/>
          </w:tcPr>
          <w:p w:rsidR="00B04EB3" w:rsidRPr="007C12F0" w:rsidRDefault="00B04EB3" w:rsidP="006F6417">
            <w:r w:rsidRPr="007C12F0">
              <w:rPr>
                <w:rFonts w:hint="eastAsia"/>
              </w:rPr>
              <w:t>重点关注如何打包（含</w:t>
            </w:r>
            <w:r w:rsidRPr="007C12F0">
              <w:rPr>
                <w:rFonts w:hint="eastAsia"/>
              </w:rPr>
              <w:t xml:space="preserve"> APP</w:t>
            </w:r>
            <w:r w:rsidRPr="007C12F0">
              <w:rPr>
                <w:rFonts w:hint="eastAsia"/>
              </w:rPr>
              <w:t>），如何部署（前后端分离的部署方式），以及是否存在第三方服</w:t>
            </w:r>
            <w:r w:rsidRPr="007C12F0">
              <w:rPr>
                <w:rFonts w:hint="eastAsia"/>
              </w:rPr>
              <w:lastRenderedPageBreak/>
              <w:t>务，比如缓存</w:t>
            </w:r>
            <w:r w:rsidRPr="007C12F0">
              <w:rPr>
                <w:rFonts w:hint="eastAsia"/>
              </w:rPr>
              <w:t xml:space="preserve"> </w:t>
            </w:r>
            <w:proofErr w:type="spellStart"/>
            <w:r w:rsidRPr="007C12F0">
              <w:rPr>
                <w:rFonts w:hint="eastAsia"/>
              </w:rPr>
              <w:t>Redis</w:t>
            </w:r>
            <w:proofErr w:type="spellEnd"/>
            <w:r w:rsidRPr="007C12F0">
              <w:rPr>
                <w:rFonts w:hint="eastAsia"/>
              </w:rPr>
              <w:t>等</w:t>
            </w:r>
          </w:p>
        </w:tc>
        <w:tc>
          <w:tcPr>
            <w:tcW w:w="2064" w:type="dxa"/>
            <w:hideMark/>
          </w:tcPr>
          <w:p w:rsidR="00B04EB3" w:rsidRPr="007C12F0" w:rsidRDefault="00B04EB3" w:rsidP="006F6417">
            <w:r w:rsidRPr="007C12F0">
              <w:rPr>
                <w:rFonts w:hint="eastAsia"/>
              </w:rPr>
              <w:lastRenderedPageBreak/>
              <w:t xml:space="preserve">　</w:t>
            </w:r>
          </w:p>
        </w:tc>
      </w:tr>
      <w:tr w:rsidR="00B04EB3" w:rsidRPr="007C12F0" w:rsidTr="00E95138">
        <w:trPr>
          <w:trHeight w:val="600"/>
        </w:trPr>
        <w:tc>
          <w:tcPr>
            <w:tcW w:w="1420" w:type="dxa"/>
            <w:vMerge w:val="restart"/>
            <w:noWrap/>
            <w:hideMark/>
          </w:tcPr>
          <w:p w:rsidR="00B04EB3" w:rsidRPr="007C12F0" w:rsidRDefault="00B04EB3" w:rsidP="006F6417">
            <w:r w:rsidRPr="007C12F0">
              <w:rPr>
                <w:rFonts w:hint="eastAsia"/>
              </w:rPr>
              <w:lastRenderedPageBreak/>
              <w:t>数据库</w:t>
            </w:r>
          </w:p>
        </w:tc>
        <w:tc>
          <w:tcPr>
            <w:tcW w:w="1836" w:type="dxa"/>
            <w:noWrap/>
            <w:hideMark/>
          </w:tcPr>
          <w:p w:rsidR="00B04EB3" w:rsidRPr="007C12F0" w:rsidRDefault="00B04EB3" w:rsidP="006F6417">
            <w:r w:rsidRPr="007C12F0">
              <w:rPr>
                <w:rFonts w:hint="eastAsia"/>
              </w:rPr>
              <w:t>数据字典</w:t>
            </w:r>
          </w:p>
        </w:tc>
        <w:tc>
          <w:tcPr>
            <w:tcW w:w="2976" w:type="dxa"/>
            <w:hideMark/>
          </w:tcPr>
          <w:p w:rsidR="00B04EB3" w:rsidRPr="007C12F0" w:rsidRDefault="00B04EB3" w:rsidP="006F6417">
            <w:r w:rsidRPr="007C12F0">
              <w:rPr>
                <w:rFonts w:hint="eastAsia"/>
              </w:rPr>
              <w:t>所有数据表、列的详细说明</w:t>
            </w:r>
          </w:p>
        </w:tc>
        <w:tc>
          <w:tcPr>
            <w:tcW w:w="2064" w:type="dxa"/>
            <w:hideMark/>
          </w:tcPr>
          <w:p w:rsidR="00B04EB3" w:rsidRPr="007C12F0" w:rsidRDefault="00B04EB3" w:rsidP="006F6417">
            <w:r w:rsidRPr="007C12F0">
              <w:rPr>
                <w:rFonts w:hint="eastAsia"/>
              </w:rPr>
              <w:t xml:space="preserve">　</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视图</w:t>
            </w:r>
          </w:p>
        </w:tc>
        <w:tc>
          <w:tcPr>
            <w:tcW w:w="2976" w:type="dxa"/>
            <w:hideMark/>
          </w:tcPr>
          <w:p w:rsidR="00B04EB3" w:rsidRPr="007C12F0" w:rsidRDefault="00B04EB3" w:rsidP="006F6417">
            <w:r w:rsidRPr="007C12F0">
              <w:rPr>
                <w:rFonts w:hint="eastAsia"/>
              </w:rPr>
              <w:t>所有视图的介绍，以及使用场景</w:t>
            </w:r>
          </w:p>
        </w:tc>
        <w:tc>
          <w:tcPr>
            <w:tcW w:w="2064" w:type="dxa"/>
            <w:hideMark/>
          </w:tcPr>
          <w:p w:rsidR="00B04EB3" w:rsidRPr="007C12F0" w:rsidRDefault="00B04EB3" w:rsidP="006F6417">
            <w:r w:rsidRPr="007C12F0">
              <w:rPr>
                <w:rFonts w:hint="eastAsia"/>
              </w:rPr>
              <w:t xml:space="preserve">　</w:t>
            </w:r>
          </w:p>
        </w:tc>
      </w:tr>
      <w:tr w:rsidR="00B04EB3" w:rsidRPr="007C12F0" w:rsidTr="00E95138">
        <w:trPr>
          <w:trHeight w:val="60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存储过程、函数、触发器</w:t>
            </w:r>
          </w:p>
        </w:tc>
        <w:tc>
          <w:tcPr>
            <w:tcW w:w="2976" w:type="dxa"/>
            <w:hideMark/>
          </w:tcPr>
          <w:p w:rsidR="00B04EB3" w:rsidRPr="007C12F0" w:rsidRDefault="00B04EB3" w:rsidP="006F6417">
            <w:r w:rsidRPr="007C12F0">
              <w:rPr>
                <w:rFonts w:hint="eastAsia"/>
              </w:rPr>
              <w:t>介绍及使用场景</w:t>
            </w:r>
          </w:p>
        </w:tc>
        <w:tc>
          <w:tcPr>
            <w:tcW w:w="2064" w:type="dxa"/>
            <w:hideMark/>
          </w:tcPr>
          <w:p w:rsidR="00B04EB3" w:rsidRPr="007C12F0" w:rsidRDefault="00B04EB3" w:rsidP="006F6417">
            <w:r w:rsidRPr="007C12F0">
              <w:rPr>
                <w:rFonts w:hint="eastAsia"/>
              </w:rPr>
              <w:t xml:space="preserve">　</w:t>
            </w:r>
          </w:p>
        </w:tc>
      </w:tr>
      <w:tr w:rsidR="00B04EB3" w:rsidRPr="007C12F0" w:rsidTr="00E95138">
        <w:trPr>
          <w:trHeight w:val="600"/>
        </w:trPr>
        <w:tc>
          <w:tcPr>
            <w:tcW w:w="1420" w:type="dxa"/>
            <w:vMerge w:val="restart"/>
            <w:noWrap/>
            <w:hideMark/>
          </w:tcPr>
          <w:p w:rsidR="00B04EB3" w:rsidRPr="007C12F0" w:rsidRDefault="00B04EB3" w:rsidP="006F6417">
            <w:r w:rsidRPr="007C12F0">
              <w:rPr>
                <w:rFonts w:hint="eastAsia"/>
              </w:rPr>
              <w:t>其他</w:t>
            </w:r>
          </w:p>
        </w:tc>
        <w:tc>
          <w:tcPr>
            <w:tcW w:w="1836" w:type="dxa"/>
            <w:noWrap/>
            <w:hideMark/>
          </w:tcPr>
          <w:p w:rsidR="00B04EB3" w:rsidRPr="007C12F0" w:rsidRDefault="00B04EB3" w:rsidP="006F6417">
            <w:r w:rsidRPr="007C12F0">
              <w:rPr>
                <w:rFonts w:hint="eastAsia"/>
              </w:rPr>
              <w:t>代码交付现场的视频讲解</w:t>
            </w:r>
          </w:p>
        </w:tc>
        <w:tc>
          <w:tcPr>
            <w:tcW w:w="2976" w:type="dxa"/>
            <w:hideMark/>
          </w:tcPr>
          <w:p w:rsidR="00B04EB3" w:rsidRPr="007C12F0" w:rsidRDefault="00B04EB3" w:rsidP="006F6417">
            <w:r w:rsidRPr="007C12F0">
              <w:rPr>
                <w:rFonts w:hint="eastAsia"/>
              </w:rPr>
              <w:t xml:space="preserve">　</w:t>
            </w:r>
          </w:p>
        </w:tc>
        <w:tc>
          <w:tcPr>
            <w:tcW w:w="2064" w:type="dxa"/>
            <w:hideMark/>
          </w:tcPr>
          <w:p w:rsidR="00B04EB3" w:rsidRPr="007C12F0" w:rsidRDefault="00B04EB3" w:rsidP="006F6417">
            <w:r w:rsidRPr="007C12F0">
              <w:rPr>
                <w:rFonts w:hint="eastAsia"/>
              </w:rPr>
              <w:t xml:space="preserve">　</w:t>
            </w:r>
          </w:p>
        </w:tc>
      </w:tr>
      <w:tr w:rsidR="00B04EB3" w:rsidRPr="007C12F0" w:rsidTr="00E95138">
        <w:trPr>
          <w:trHeight w:val="630"/>
        </w:trPr>
        <w:tc>
          <w:tcPr>
            <w:tcW w:w="1420" w:type="dxa"/>
            <w:vMerge/>
            <w:hideMark/>
          </w:tcPr>
          <w:p w:rsidR="00B04EB3" w:rsidRPr="007C12F0" w:rsidRDefault="00B04EB3" w:rsidP="006F6417"/>
        </w:tc>
        <w:tc>
          <w:tcPr>
            <w:tcW w:w="1836" w:type="dxa"/>
            <w:noWrap/>
            <w:hideMark/>
          </w:tcPr>
          <w:p w:rsidR="00B04EB3" w:rsidRPr="007C12F0" w:rsidRDefault="00B04EB3" w:rsidP="006F6417">
            <w:r w:rsidRPr="007C12F0">
              <w:rPr>
                <w:rFonts w:hint="eastAsia"/>
              </w:rPr>
              <w:t>协助搭建一套开发环境</w:t>
            </w:r>
          </w:p>
        </w:tc>
        <w:tc>
          <w:tcPr>
            <w:tcW w:w="2976" w:type="dxa"/>
            <w:hideMark/>
          </w:tcPr>
          <w:p w:rsidR="00B04EB3" w:rsidRPr="007C12F0" w:rsidRDefault="00B04EB3" w:rsidP="006F6417">
            <w:r w:rsidRPr="007C12F0">
              <w:rPr>
                <w:rFonts w:hint="eastAsia"/>
              </w:rPr>
              <w:t>现场协助搭建一套开发环境，并将核心操作演示操作一遍</w:t>
            </w:r>
          </w:p>
        </w:tc>
        <w:tc>
          <w:tcPr>
            <w:tcW w:w="2064" w:type="dxa"/>
            <w:hideMark/>
          </w:tcPr>
          <w:p w:rsidR="00B04EB3" w:rsidRPr="007C12F0" w:rsidRDefault="00B04EB3" w:rsidP="006F6417">
            <w:r w:rsidRPr="007C12F0">
              <w:rPr>
                <w:rFonts w:hint="eastAsia"/>
              </w:rPr>
              <w:t xml:space="preserve">　</w:t>
            </w:r>
          </w:p>
        </w:tc>
      </w:tr>
    </w:tbl>
    <w:p w:rsidR="00B04EB3" w:rsidRPr="007C12F0" w:rsidRDefault="00B04EB3" w:rsidP="00B04EB3"/>
    <w:p w:rsidR="00B04EB3" w:rsidRPr="00B04EB3" w:rsidRDefault="00B04EB3" w:rsidP="00B04EB3">
      <w:pPr>
        <w:rPr>
          <w:rFonts w:ascii="宋体" w:eastAsia="宋体" w:hAnsi="宋体"/>
          <w:sz w:val="24"/>
          <w:szCs w:val="24"/>
        </w:rPr>
      </w:pPr>
    </w:p>
    <w:p w:rsidR="00FF7520" w:rsidRDefault="00C71A62">
      <w:pPr>
        <w:pStyle w:val="4"/>
        <w:rPr>
          <w:rFonts w:ascii="宋体" w:eastAsia="宋体" w:hAnsi="宋体"/>
        </w:rPr>
      </w:pPr>
      <w:r>
        <w:rPr>
          <w:rFonts w:ascii="宋体" w:eastAsia="宋体" w:hAnsi="宋体" w:hint="eastAsia"/>
        </w:rPr>
        <w:t>质量管理</w:t>
      </w:r>
    </w:p>
    <w:p w:rsidR="00FF7520" w:rsidRDefault="00C71A62">
      <w:r>
        <w:rPr>
          <w:rFonts w:ascii="宋体" w:eastAsia="宋体" w:hAnsi="宋体" w:hint="eastAsia"/>
          <w:sz w:val="24"/>
          <w:szCs w:val="24"/>
        </w:rPr>
        <w:t>要求明确说明如何管理项目各阶段工作的质量以及相关交付物的质量保障。内容应该包含但不仅限质量标准，质量计划、保证和控制的流程和手续，以及质量管理角色与职责。</w:t>
      </w:r>
    </w:p>
    <w:p w:rsidR="00FF7520" w:rsidRDefault="00C71A62">
      <w:pPr>
        <w:pStyle w:val="2"/>
        <w:rPr>
          <w:rFonts w:ascii="宋体" w:eastAsia="宋体" w:hAnsi="宋体"/>
          <w:sz w:val="30"/>
          <w:szCs w:val="30"/>
        </w:rPr>
      </w:pPr>
      <w:r>
        <w:rPr>
          <w:rFonts w:ascii="宋体" w:eastAsia="宋体" w:hAnsi="宋体" w:hint="eastAsia"/>
          <w:sz w:val="30"/>
          <w:szCs w:val="30"/>
        </w:rPr>
        <w:t>技术培训和服务需求</w:t>
      </w:r>
    </w:p>
    <w:p w:rsidR="00FF7520" w:rsidRDefault="00C71A62">
      <w:pPr>
        <w:pStyle w:val="4"/>
        <w:rPr>
          <w:rFonts w:ascii="宋体" w:eastAsia="宋体" w:hAnsi="宋体"/>
        </w:rPr>
      </w:pPr>
      <w:r>
        <w:rPr>
          <w:rFonts w:ascii="宋体" w:eastAsia="宋体" w:hAnsi="宋体" w:hint="eastAsia"/>
        </w:rPr>
        <w:t>培训需求</w:t>
      </w:r>
    </w:p>
    <w:p w:rsidR="00FF7520" w:rsidRDefault="00C71A62">
      <w:pPr>
        <w:rPr>
          <w:rFonts w:ascii="宋体" w:eastAsia="宋体" w:hAnsi="宋体"/>
          <w:sz w:val="24"/>
          <w:szCs w:val="24"/>
        </w:rPr>
      </w:pPr>
      <w:r>
        <w:rPr>
          <w:rFonts w:ascii="宋体" w:eastAsia="宋体" w:hAnsi="宋体" w:hint="eastAsia"/>
          <w:sz w:val="24"/>
          <w:szCs w:val="24"/>
        </w:rPr>
        <w:t>为保障应用顺利运行，应考虑到相关的培训安排。培训涵盖从测试阶段开始的培训到生产现场培训的全部内容。须提供以下内容的培训：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系统操作培训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系统安装培训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系统基本维护培训, 包括简单故障排除等</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所有模块的培训,须提供理论培训和操作培训两种培训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系统操作培训完成后须有培训结果测试,并提供测试结果表</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须提供数据库培训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须提供开发程序员培训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须提供正式培训手册</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开发平台和客户源代码培训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其他相关培训</w:t>
      </w:r>
    </w:p>
    <w:p w:rsidR="00FF7520" w:rsidRDefault="00C71A62">
      <w:pPr>
        <w:pStyle w:val="a9"/>
        <w:numPr>
          <w:ilvl w:val="0"/>
          <w:numId w:val="22"/>
        </w:numPr>
        <w:ind w:firstLineChars="0"/>
        <w:rPr>
          <w:rFonts w:ascii="宋体" w:eastAsia="宋体" w:hAnsi="宋体"/>
          <w:sz w:val="24"/>
          <w:szCs w:val="24"/>
        </w:rPr>
      </w:pPr>
      <w:r>
        <w:rPr>
          <w:rFonts w:ascii="宋体" w:eastAsia="宋体" w:hAnsi="宋体" w:hint="eastAsia"/>
          <w:sz w:val="24"/>
          <w:szCs w:val="24"/>
        </w:rPr>
        <w:t>对于上述培训范围和内容，厂商应从“培训目标”、“培训地点”、“培训讲师的资格”、“培训的费用”、“培训人数限制”和“培训时间”等角度考虑，制定出培训计划。同时，培训计划中应详细阐述如下内容（包括但不限于）：</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厂商可以提供的培训能力</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lastRenderedPageBreak/>
        <w:t>对培训学员的资格要求</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培训需要的资源（软、硬件、人员以及相关费用）</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培训的方式（厂商培训/外包培训机构）</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系统培训与业务流程结合的方法</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培训认证方法（考试方法）</w:t>
      </w:r>
    </w:p>
    <w:p w:rsidR="00FF7520" w:rsidRDefault="00C71A62">
      <w:pPr>
        <w:pStyle w:val="a9"/>
        <w:numPr>
          <w:ilvl w:val="0"/>
          <w:numId w:val="22"/>
        </w:numPr>
        <w:ind w:firstLineChars="0"/>
        <w:rPr>
          <w:rFonts w:ascii="宋体" w:eastAsia="宋体" w:hAnsi="宋体"/>
          <w:sz w:val="24"/>
          <w:szCs w:val="24"/>
        </w:rPr>
      </w:pPr>
      <w:r>
        <w:rPr>
          <w:rFonts w:ascii="宋体" w:eastAsia="宋体" w:hAnsi="宋体"/>
          <w:sz w:val="24"/>
          <w:szCs w:val="24"/>
        </w:rPr>
        <w:t>明确交付给培训对象的相关教材</w:t>
      </w:r>
    </w:p>
    <w:p w:rsidR="00FF7520" w:rsidRDefault="00C71A62">
      <w:pPr>
        <w:pStyle w:val="a9"/>
        <w:numPr>
          <w:ilvl w:val="0"/>
          <w:numId w:val="22"/>
        </w:numPr>
        <w:ind w:firstLineChars="0"/>
      </w:pPr>
      <w:r>
        <w:rPr>
          <w:rFonts w:ascii="宋体" w:eastAsia="宋体" w:hAnsi="宋体"/>
          <w:sz w:val="24"/>
          <w:szCs w:val="24"/>
        </w:rPr>
        <w:t>明确提供给操作人员的相关手册</w:t>
      </w:r>
    </w:p>
    <w:p w:rsidR="00FF7520" w:rsidRDefault="00C71A62">
      <w:pPr>
        <w:pStyle w:val="4"/>
        <w:rPr>
          <w:rFonts w:ascii="宋体" w:eastAsia="宋体" w:hAnsi="宋体"/>
        </w:rPr>
      </w:pPr>
      <w:r>
        <w:rPr>
          <w:rFonts w:ascii="宋体" w:eastAsia="宋体" w:hAnsi="宋体" w:hint="eastAsia"/>
        </w:rPr>
        <w:t>服务保障需求</w:t>
      </w:r>
    </w:p>
    <w:p w:rsidR="00FF7520" w:rsidRDefault="00C71A62">
      <w:pPr>
        <w:rPr>
          <w:rFonts w:ascii="宋体" w:eastAsia="宋体" w:hAnsi="宋体"/>
          <w:sz w:val="24"/>
          <w:szCs w:val="24"/>
        </w:rPr>
      </w:pPr>
      <w:r>
        <w:rPr>
          <w:rFonts w:ascii="宋体" w:eastAsia="宋体" w:hAnsi="宋体" w:hint="eastAsia"/>
          <w:sz w:val="24"/>
          <w:szCs w:val="24"/>
        </w:rPr>
        <w:t>系统试运行的保障：在系统平台试运行期间，及时应对平台的功能和性能不符合技术规范书的要求，或由于设备故障的发生导致设备停止运行。</w:t>
      </w:r>
    </w:p>
    <w:p w:rsidR="00FF7520" w:rsidRDefault="00C71A62">
      <w:pPr>
        <w:rPr>
          <w:rFonts w:ascii="宋体" w:eastAsia="宋体" w:hAnsi="宋体"/>
          <w:sz w:val="24"/>
          <w:szCs w:val="24"/>
        </w:rPr>
      </w:pPr>
      <w:r>
        <w:rPr>
          <w:rFonts w:ascii="宋体" w:eastAsia="宋体" w:hAnsi="宋体" w:hint="eastAsia"/>
          <w:sz w:val="24"/>
          <w:szCs w:val="24"/>
        </w:rPr>
        <w:t>系统上线的保障：能够解决系统使用中遇到的问题，保证系统的正常运转，并以实际需要提供及时有效的服务。</w:t>
      </w:r>
    </w:p>
    <w:p w:rsidR="00FF7520" w:rsidRDefault="00C71A62">
      <w:pPr>
        <w:rPr>
          <w:rFonts w:ascii="宋体" w:eastAsia="宋体" w:hAnsi="宋体"/>
          <w:sz w:val="24"/>
          <w:szCs w:val="24"/>
        </w:rPr>
      </w:pPr>
      <w:r>
        <w:rPr>
          <w:rFonts w:ascii="宋体" w:eastAsia="宋体" w:hAnsi="宋体" w:hint="eastAsia"/>
          <w:sz w:val="24"/>
          <w:szCs w:val="24"/>
        </w:rPr>
        <w:t>系统升级的保障：能够解决系统升级和使用中遇到的问题，保证系统的正常运转，并以实际需要提供及时有效的服务。</w:t>
      </w:r>
    </w:p>
    <w:p w:rsidR="00FF7520" w:rsidRDefault="00C71A62">
      <w:r>
        <w:rPr>
          <w:rFonts w:ascii="宋体" w:eastAsia="宋体" w:hAnsi="宋体" w:hint="eastAsia"/>
          <w:sz w:val="24"/>
          <w:szCs w:val="24"/>
        </w:rPr>
        <w:t>系统售后的保障：供应商提供详细的售后服务内容、措施、响应时间安排及其它承诺等。</w:t>
      </w:r>
    </w:p>
    <w:p w:rsidR="00FF7520" w:rsidRDefault="00FF7520">
      <w:pPr>
        <w:spacing w:line="360" w:lineRule="auto"/>
        <w:ind w:firstLineChars="200" w:firstLine="480"/>
        <w:rPr>
          <w:rFonts w:ascii="宋体" w:eastAsia="宋体" w:hAnsi="宋体"/>
          <w:sz w:val="24"/>
          <w:szCs w:val="24"/>
        </w:rPr>
      </w:pPr>
    </w:p>
    <w:sectPr w:rsidR="00FF752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34" w:rsidRDefault="001E0B34">
      <w:r>
        <w:separator/>
      </w:r>
    </w:p>
  </w:endnote>
  <w:endnote w:type="continuationSeparator" w:id="0">
    <w:p w:rsidR="001E0B34" w:rsidRDefault="001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34" w:rsidRDefault="001E0B34">
      <w:r>
        <w:separator/>
      </w:r>
    </w:p>
  </w:footnote>
  <w:footnote w:type="continuationSeparator" w:id="0">
    <w:p w:rsidR="001E0B34" w:rsidRDefault="001E0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520" w:rsidRDefault="00C71A62">
    <w:pPr>
      <w:pStyle w:val="a7"/>
      <w:jc w:val="right"/>
    </w:pPr>
    <w:r>
      <w:rPr>
        <w:noProof/>
      </w:rPr>
      <w:drawing>
        <wp:inline distT="0" distB="0" distL="0" distR="0">
          <wp:extent cx="2084705" cy="3416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4705"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D18C04"/>
    <w:multiLevelType w:val="singleLevel"/>
    <w:tmpl w:val="8DD18C04"/>
    <w:lvl w:ilvl="0">
      <w:start w:val="1"/>
      <w:numFmt w:val="decimal"/>
      <w:suff w:val="nothing"/>
      <w:lvlText w:val="%1、"/>
      <w:lvlJc w:val="left"/>
    </w:lvl>
  </w:abstractNum>
  <w:abstractNum w:abstractNumId="1" w15:restartNumberingAfterBreak="0">
    <w:nsid w:val="DFD8B5B5"/>
    <w:multiLevelType w:val="singleLevel"/>
    <w:tmpl w:val="DFD8B5B5"/>
    <w:lvl w:ilvl="0">
      <w:start w:val="4"/>
      <w:numFmt w:val="decimal"/>
      <w:suff w:val="nothing"/>
      <w:lvlText w:val="%1、"/>
      <w:lvlJc w:val="left"/>
    </w:lvl>
  </w:abstractNum>
  <w:abstractNum w:abstractNumId="2" w15:restartNumberingAfterBreak="0">
    <w:nsid w:val="02B168C6"/>
    <w:multiLevelType w:val="multilevel"/>
    <w:tmpl w:val="02B168C6"/>
    <w:lvl w:ilvl="0">
      <w:start w:val="1"/>
      <w:numFmt w:val="bullet"/>
      <w:lvlText w:val=""/>
      <w:lvlJc w:val="left"/>
      <w:pPr>
        <w:ind w:left="1270" w:hanging="420"/>
      </w:pPr>
      <w:rPr>
        <w:rFonts w:ascii="Wingdings" w:hAnsi="Wingdings" w:hint="default"/>
      </w:rPr>
    </w:lvl>
    <w:lvl w:ilvl="1">
      <w:start w:val="1"/>
      <w:numFmt w:val="bullet"/>
      <w:lvlText w:val=""/>
      <w:lvlJc w:val="left"/>
      <w:pPr>
        <w:ind w:left="2964" w:hanging="420"/>
      </w:pPr>
      <w:rPr>
        <w:rFonts w:ascii="Wingdings" w:hAnsi="Wingdings" w:hint="default"/>
      </w:rPr>
    </w:lvl>
    <w:lvl w:ilvl="2">
      <w:start w:val="1"/>
      <w:numFmt w:val="bullet"/>
      <w:lvlText w:val=""/>
      <w:lvlJc w:val="left"/>
      <w:pPr>
        <w:ind w:left="3384" w:hanging="420"/>
      </w:pPr>
      <w:rPr>
        <w:rFonts w:ascii="Wingdings" w:hAnsi="Wingdings" w:hint="default"/>
      </w:rPr>
    </w:lvl>
    <w:lvl w:ilvl="3">
      <w:start w:val="1"/>
      <w:numFmt w:val="bullet"/>
      <w:lvlText w:val=""/>
      <w:lvlJc w:val="left"/>
      <w:pPr>
        <w:ind w:left="3804" w:hanging="420"/>
      </w:pPr>
      <w:rPr>
        <w:rFonts w:ascii="Wingdings" w:hAnsi="Wingdings" w:hint="default"/>
      </w:rPr>
    </w:lvl>
    <w:lvl w:ilvl="4">
      <w:start w:val="1"/>
      <w:numFmt w:val="bullet"/>
      <w:lvlText w:val=""/>
      <w:lvlJc w:val="left"/>
      <w:pPr>
        <w:ind w:left="4224" w:hanging="420"/>
      </w:pPr>
      <w:rPr>
        <w:rFonts w:ascii="Wingdings" w:hAnsi="Wingdings" w:hint="default"/>
      </w:rPr>
    </w:lvl>
    <w:lvl w:ilvl="5">
      <w:start w:val="1"/>
      <w:numFmt w:val="bullet"/>
      <w:lvlText w:val=""/>
      <w:lvlJc w:val="left"/>
      <w:pPr>
        <w:ind w:left="4644" w:hanging="420"/>
      </w:pPr>
      <w:rPr>
        <w:rFonts w:ascii="Wingdings" w:hAnsi="Wingdings" w:hint="default"/>
      </w:rPr>
    </w:lvl>
    <w:lvl w:ilvl="6">
      <w:start w:val="1"/>
      <w:numFmt w:val="bullet"/>
      <w:lvlText w:val=""/>
      <w:lvlJc w:val="left"/>
      <w:pPr>
        <w:ind w:left="5064" w:hanging="420"/>
      </w:pPr>
      <w:rPr>
        <w:rFonts w:ascii="Wingdings" w:hAnsi="Wingdings" w:hint="default"/>
      </w:rPr>
    </w:lvl>
    <w:lvl w:ilvl="7">
      <w:start w:val="1"/>
      <w:numFmt w:val="bullet"/>
      <w:lvlText w:val=""/>
      <w:lvlJc w:val="left"/>
      <w:pPr>
        <w:ind w:left="5484" w:hanging="420"/>
      </w:pPr>
      <w:rPr>
        <w:rFonts w:ascii="Wingdings" w:hAnsi="Wingdings" w:hint="default"/>
      </w:rPr>
    </w:lvl>
    <w:lvl w:ilvl="8">
      <w:start w:val="1"/>
      <w:numFmt w:val="bullet"/>
      <w:lvlText w:val=""/>
      <w:lvlJc w:val="left"/>
      <w:pPr>
        <w:ind w:left="5904" w:hanging="420"/>
      </w:pPr>
      <w:rPr>
        <w:rFonts w:ascii="Wingdings" w:hAnsi="Wingdings" w:hint="default"/>
      </w:rPr>
    </w:lvl>
  </w:abstractNum>
  <w:abstractNum w:abstractNumId="3" w15:restartNumberingAfterBreak="0">
    <w:nsid w:val="10BA67AA"/>
    <w:multiLevelType w:val="multilevel"/>
    <w:tmpl w:val="10BA67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B62C39"/>
    <w:multiLevelType w:val="multilevel"/>
    <w:tmpl w:val="14B62C39"/>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5" w15:restartNumberingAfterBreak="0">
    <w:nsid w:val="18D0295A"/>
    <w:multiLevelType w:val="multilevel"/>
    <w:tmpl w:val="18D0295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2A152D82"/>
    <w:multiLevelType w:val="multilevel"/>
    <w:tmpl w:val="2A152D82"/>
    <w:lvl w:ilvl="0">
      <w:start w:val="1"/>
      <w:numFmt w:val="bullet"/>
      <w:lvlText w:val=""/>
      <w:lvlJc w:val="left"/>
      <w:pPr>
        <w:ind w:left="1128" w:hanging="420"/>
      </w:pPr>
      <w:rPr>
        <w:rFonts w:ascii="Wingdings" w:hAnsi="Wingding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 w15:restartNumberingAfterBreak="0">
    <w:nsid w:val="2C591818"/>
    <w:multiLevelType w:val="multilevel"/>
    <w:tmpl w:val="2C591818"/>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8" w15:restartNumberingAfterBreak="0">
    <w:nsid w:val="2D5A0743"/>
    <w:multiLevelType w:val="multilevel"/>
    <w:tmpl w:val="2D5A07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643982"/>
    <w:multiLevelType w:val="multilevel"/>
    <w:tmpl w:val="30643982"/>
    <w:lvl w:ilvl="0">
      <w:start w:val="1"/>
      <w:numFmt w:val="bullet"/>
      <w:lvlText w:val=""/>
      <w:lvlJc w:val="left"/>
      <w:pPr>
        <w:ind w:left="1128" w:hanging="420"/>
      </w:pPr>
      <w:rPr>
        <w:rFonts w:ascii="Wingdings" w:hAnsi="Wingding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10" w15:restartNumberingAfterBreak="0">
    <w:nsid w:val="325C2C27"/>
    <w:multiLevelType w:val="multilevel"/>
    <w:tmpl w:val="325C2C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65C136B"/>
    <w:multiLevelType w:val="multilevel"/>
    <w:tmpl w:val="365C136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83169BC"/>
    <w:multiLevelType w:val="multilevel"/>
    <w:tmpl w:val="383169BC"/>
    <w:lvl w:ilvl="0">
      <w:start w:val="4"/>
      <w:numFmt w:val="decimalEnclosedParen"/>
      <w:lvlText w:val="%1"/>
      <w:lvlJc w:val="left"/>
      <w:pPr>
        <w:ind w:left="360" w:hanging="360"/>
      </w:pPr>
      <w:rPr>
        <w:rFonts w:hint="default"/>
      </w:rPr>
    </w:lvl>
    <w:lvl w:ilvl="1">
      <w:start w:val="8"/>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551639"/>
    <w:multiLevelType w:val="multilevel"/>
    <w:tmpl w:val="3E551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4F12177"/>
    <w:multiLevelType w:val="multilevel"/>
    <w:tmpl w:val="44F12177"/>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5" w15:restartNumberingAfterBreak="0">
    <w:nsid w:val="55BE2A46"/>
    <w:multiLevelType w:val="multilevel"/>
    <w:tmpl w:val="55BE2A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BE50F4"/>
    <w:multiLevelType w:val="multilevel"/>
    <w:tmpl w:val="57BE50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23A2495"/>
    <w:multiLevelType w:val="multilevel"/>
    <w:tmpl w:val="623A2495"/>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等线" w:eastAsia="等线" w:hAnsi="等线"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744921"/>
    <w:multiLevelType w:val="multilevel"/>
    <w:tmpl w:val="66744921"/>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738D2968"/>
    <w:multiLevelType w:val="multilevel"/>
    <w:tmpl w:val="738D29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8847A5"/>
    <w:multiLevelType w:val="multilevel"/>
    <w:tmpl w:val="748847A5"/>
    <w:lvl w:ilvl="0">
      <w:start w:val="1"/>
      <w:numFmt w:val="decimalEnclosedParen"/>
      <w:lvlText w:val="%1"/>
      <w:lvlJc w:val="left"/>
      <w:pPr>
        <w:ind w:left="420" w:hanging="420"/>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DF6D6F"/>
    <w:multiLevelType w:val="multilevel"/>
    <w:tmpl w:val="7BDF6D6F"/>
    <w:lvl w:ilvl="0">
      <w:start w:val="1"/>
      <w:numFmt w:val="bullet"/>
      <w:lvlText w:val=""/>
      <w:lvlJc w:val="left"/>
      <w:pPr>
        <w:ind w:left="127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11"/>
  </w:num>
  <w:num w:numId="2">
    <w:abstractNumId w:val="18"/>
  </w:num>
  <w:num w:numId="3">
    <w:abstractNumId w:val="0"/>
  </w:num>
  <w:num w:numId="4">
    <w:abstractNumId w:val="1"/>
  </w:num>
  <w:num w:numId="5">
    <w:abstractNumId w:val="14"/>
  </w:num>
  <w:num w:numId="6">
    <w:abstractNumId w:val="6"/>
  </w:num>
  <w:num w:numId="7">
    <w:abstractNumId w:val="12"/>
  </w:num>
  <w:num w:numId="8">
    <w:abstractNumId w:val="7"/>
  </w:num>
  <w:num w:numId="9">
    <w:abstractNumId w:val="9"/>
  </w:num>
  <w:num w:numId="10">
    <w:abstractNumId w:val="4"/>
  </w:num>
  <w:num w:numId="11">
    <w:abstractNumId w:val="2"/>
  </w:num>
  <w:num w:numId="12">
    <w:abstractNumId w:val="5"/>
  </w:num>
  <w:num w:numId="13">
    <w:abstractNumId w:val="21"/>
  </w:num>
  <w:num w:numId="14">
    <w:abstractNumId w:val="20"/>
  </w:num>
  <w:num w:numId="15">
    <w:abstractNumId w:val="16"/>
  </w:num>
  <w:num w:numId="16">
    <w:abstractNumId w:val="15"/>
  </w:num>
  <w:num w:numId="17">
    <w:abstractNumId w:val="10"/>
  </w:num>
  <w:num w:numId="18">
    <w:abstractNumId w:val="3"/>
  </w:num>
  <w:num w:numId="19">
    <w:abstractNumId w:val="8"/>
  </w:num>
  <w:num w:numId="20">
    <w:abstractNumId w:val="17"/>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E"/>
    <w:rsid w:val="000027C2"/>
    <w:rsid w:val="00013667"/>
    <w:rsid w:val="00027D01"/>
    <w:rsid w:val="00033E1B"/>
    <w:rsid w:val="000342A2"/>
    <w:rsid w:val="000369CD"/>
    <w:rsid w:val="0003765F"/>
    <w:rsid w:val="00055441"/>
    <w:rsid w:val="0008265D"/>
    <w:rsid w:val="000932DC"/>
    <w:rsid w:val="000A17FF"/>
    <w:rsid w:val="000A6DE3"/>
    <w:rsid w:val="000C07EA"/>
    <w:rsid w:val="00114198"/>
    <w:rsid w:val="00145DBF"/>
    <w:rsid w:val="00151CEE"/>
    <w:rsid w:val="001646CE"/>
    <w:rsid w:val="00173CA6"/>
    <w:rsid w:val="00180AA8"/>
    <w:rsid w:val="0018763D"/>
    <w:rsid w:val="00193300"/>
    <w:rsid w:val="001D62E2"/>
    <w:rsid w:val="001E0B34"/>
    <w:rsid w:val="001E0F04"/>
    <w:rsid w:val="001E30AE"/>
    <w:rsid w:val="00234DA0"/>
    <w:rsid w:val="00243594"/>
    <w:rsid w:val="0027024D"/>
    <w:rsid w:val="00290B19"/>
    <w:rsid w:val="00292FDD"/>
    <w:rsid w:val="002A62FC"/>
    <w:rsid w:val="002E554A"/>
    <w:rsid w:val="002E55DB"/>
    <w:rsid w:val="002F5B38"/>
    <w:rsid w:val="002F6559"/>
    <w:rsid w:val="00303867"/>
    <w:rsid w:val="003064F7"/>
    <w:rsid w:val="00310A75"/>
    <w:rsid w:val="003116A3"/>
    <w:rsid w:val="003208F4"/>
    <w:rsid w:val="003214BF"/>
    <w:rsid w:val="003668FA"/>
    <w:rsid w:val="003A6407"/>
    <w:rsid w:val="003B1D9C"/>
    <w:rsid w:val="003B36D1"/>
    <w:rsid w:val="003B60DE"/>
    <w:rsid w:val="003B6E58"/>
    <w:rsid w:val="003E2A7B"/>
    <w:rsid w:val="003F1C6C"/>
    <w:rsid w:val="00415296"/>
    <w:rsid w:val="0043327C"/>
    <w:rsid w:val="00436C7D"/>
    <w:rsid w:val="00441858"/>
    <w:rsid w:val="00455B0E"/>
    <w:rsid w:val="00477D09"/>
    <w:rsid w:val="00494DCD"/>
    <w:rsid w:val="00495177"/>
    <w:rsid w:val="004B62EE"/>
    <w:rsid w:val="004B7411"/>
    <w:rsid w:val="004C2F0A"/>
    <w:rsid w:val="004F56E4"/>
    <w:rsid w:val="00512D34"/>
    <w:rsid w:val="0052069A"/>
    <w:rsid w:val="00522322"/>
    <w:rsid w:val="005458A1"/>
    <w:rsid w:val="00550658"/>
    <w:rsid w:val="00561F23"/>
    <w:rsid w:val="005840AA"/>
    <w:rsid w:val="00596A3F"/>
    <w:rsid w:val="005B2042"/>
    <w:rsid w:val="005C26CA"/>
    <w:rsid w:val="005D1264"/>
    <w:rsid w:val="005D2E92"/>
    <w:rsid w:val="005D6065"/>
    <w:rsid w:val="00615C62"/>
    <w:rsid w:val="00644040"/>
    <w:rsid w:val="00664D97"/>
    <w:rsid w:val="006807D0"/>
    <w:rsid w:val="0068352D"/>
    <w:rsid w:val="0069024E"/>
    <w:rsid w:val="006903E6"/>
    <w:rsid w:val="006A04F0"/>
    <w:rsid w:val="006A1D0B"/>
    <w:rsid w:val="006C6C29"/>
    <w:rsid w:val="006D5685"/>
    <w:rsid w:val="006D70A5"/>
    <w:rsid w:val="006E280B"/>
    <w:rsid w:val="006E2FA2"/>
    <w:rsid w:val="00700D39"/>
    <w:rsid w:val="00701B5F"/>
    <w:rsid w:val="007074C6"/>
    <w:rsid w:val="007216C2"/>
    <w:rsid w:val="00735DF1"/>
    <w:rsid w:val="00742D53"/>
    <w:rsid w:val="007619A4"/>
    <w:rsid w:val="00762F8D"/>
    <w:rsid w:val="00774060"/>
    <w:rsid w:val="007B7CB6"/>
    <w:rsid w:val="008026A0"/>
    <w:rsid w:val="00807CB5"/>
    <w:rsid w:val="0081107E"/>
    <w:rsid w:val="00812F6E"/>
    <w:rsid w:val="00821BB3"/>
    <w:rsid w:val="00830BBE"/>
    <w:rsid w:val="008376FC"/>
    <w:rsid w:val="0085458E"/>
    <w:rsid w:val="00872895"/>
    <w:rsid w:val="00872DAD"/>
    <w:rsid w:val="008876CA"/>
    <w:rsid w:val="00891CD4"/>
    <w:rsid w:val="00894378"/>
    <w:rsid w:val="008A1179"/>
    <w:rsid w:val="008B393C"/>
    <w:rsid w:val="008B623D"/>
    <w:rsid w:val="008D786D"/>
    <w:rsid w:val="008E2889"/>
    <w:rsid w:val="008F11C2"/>
    <w:rsid w:val="00913828"/>
    <w:rsid w:val="009266AE"/>
    <w:rsid w:val="00937731"/>
    <w:rsid w:val="009506E8"/>
    <w:rsid w:val="0097122F"/>
    <w:rsid w:val="00991260"/>
    <w:rsid w:val="009917F5"/>
    <w:rsid w:val="00997DD4"/>
    <w:rsid w:val="00997F66"/>
    <w:rsid w:val="009A0173"/>
    <w:rsid w:val="009C622E"/>
    <w:rsid w:val="009D08A8"/>
    <w:rsid w:val="009F018A"/>
    <w:rsid w:val="009F03D7"/>
    <w:rsid w:val="00A318AC"/>
    <w:rsid w:val="00A44D26"/>
    <w:rsid w:val="00A6074B"/>
    <w:rsid w:val="00A756B5"/>
    <w:rsid w:val="00A75A40"/>
    <w:rsid w:val="00A808A2"/>
    <w:rsid w:val="00AA1D82"/>
    <w:rsid w:val="00AA323E"/>
    <w:rsid w:val="00AB4416"/>
    <w:rsid w:val="00AD742E"/>
    <w:rsid w:val="00AF59D8"/>
    <w:rsid w:val="00B04EB3"/>
    <w:rsid w:val="00B43FBE"/>
    <w:rsid w:val="00B8655E"/>
    <w:rsid w:val="00B87C47"/>
    <w:rsid w:val="00BA7A42"/>
    <w:rsid w:val="00BD745C"/>
    <w:rsid w:val="00BE348C"/>
    <w:rsid w:val="00BF1012"/>
    <w:rsid w:val="00C20931"/>
    <w:rsid w:val="00C23757"/>
    <w:rsid w:val="00C4610A"/>
    <w:rsid w:val="00C716D4"/>
    <w:rsid w:val="00C71A62"/>
    <w:rsid w:val="00CA3F62"/>
    <w:rsid w:val="00D0760B"/>
    <w:rsid w:val="00D33CFE"/>
    <w:rsid w:val="00D415B4"/>
    <w:rsid w:val="00D47CF8"/>
    <w:rsid w:val="00D61D5E"/>
    <w:rsid w:val="00D63C67"/>
    <w:rsid w:val="00D6482D"/>
    <w:rsid w:val="00D676AA"/>
    <w:rsid w:val="00D740FB"/>
    <w:rsid w:val="00DA1BEE"/>
    <w:rsid w:val="00DB1C1D"/>
    <w:rsid w:val="00DB2152"/>
    <w:rsid w:val="00DC1B80"/>
    <w:rsid w:val="00DC273C"/>
    <w:rsid w:val="00DE62E1"/>
    <w:rsid w:val="00DE66A2"/>
    <w:rsid w:val="00DF410B"/>
    <w:rsid w:val="00E27E97"/>
    <w:rsid w:val="00E536BB"/>
    <w:rsid w:val="00E63371"/>
    <w:rsid w:val="00E90C36"/>
    <w:rsid w:val="00E929A1"/>
    <w:rsid w:val="00E95138"/>
    <w:rsid w:val="00EC3B4A"/>
    <w:rsid w:val="00ED392B"/>
    <w:rsid w:val="00EE1EA4"/>
    <w:rsid w:val="00EF788F"/>
    <w:rsid w:val="00F13927"/>
    <w:rsid w:val="00F23D41"/>
    <w:rsid w:val="00F45749"/>
    <w:rsid w:val="00F5433F"/>
    <w:rsid w:val="00F55906"/>
    <w:rsid w:val="00F61E12"/>
    <w:rsid w:val="00F63D14"/>
    <w:rsid w:val="00F71752"/>
    <w:rsid w:val="00F804E4"/>
    <w:rsid w:val="00F93593"/>
    <w:rsid w:val="00F9374B"/>
    <w:rsid w:val="00FA7391"/>
    <w:rsid w:val="00FC767E"/>
    <w:rsid w:val="00FD39C8"/>
    <w:rsid w:val="00FF26CF"/>
    <w:rsid w:val="00FF7520"/>
    <w:rsid w:val="177041DD"/>
    <w:rsid w:val="33C32EB1"/>
    <w:rsid w:val="50613CF0"/>
    <w:rsid w:val="5A64343B"/>
    <w:rsid w:val="5BD7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40A6"/>
  <w15:docId w15:val="{603935F4-0D7C-4459-9B88-9A2AAB5D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link w:val="a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a4">
    <w:name w:val="批注框文本 字符"/>
    <w:basedOn w:val="a0"/>
    <w:link w:val="a3"/>
    <w:uiPriority w:val="99"/>
    <w:semiHidden/>
    <w:rPr>
      <w:sz w:val="18"/>
      <w:szCs w:val="18"/>
    </w:rPr>
  </w:style>
  <w:style w:type="character" w:customStyle="1" w:styleId="aa">
    <w:name w:val="列出段落 字符"/>
    <w:link w:val="a9"/>
    <w:uiPriority w:val="34"/>
    <w:qFormat/>
    <w:locked/>
  </w:style>
  <w:style w:type="character" w:customStyle="1" w:styleId="50">
    <w:name w:val="标题 5 字符"/>
    <w:basedOn w:val="a0"/>
    <w:link w:val="5"/>
    <w:uiPriority w:val="9"/>
    <w:qFormat/>
    <w:rPr>
      <w:b/>
      <w:bCs/>
      <w:sz w:val="28"/>
      <w:szCs w:val="28"/>
    </w:rPr>
  </w:style>
  <w:style w:type="table" w:styleId="ab">
    <w:name w:val="Table Grid"/>
    <w:basedOn w:val="a1"/>
    <w:uiPriority w:val="59"/>
    <w:qFormat/>
    <w:rsid w:val="00B04EB3"/>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Shan Shan</dc:creator>
  <cp:lastModifiedBy>Chen, Lin Lin</cp:lastModifiedBy>
  <cp:revision>21</cp:revision>
  <dcterms:created xsi:type="dcterms:W3CDTF">2022-03-22T07:37:00Z</dcterms:created>
  <dcterms:modified xsi:type="dcterms:W3CDTF">2022-03-31T09:35:00Z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