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72A" w:rsidRPr="00DF5511" w:rsidRDefault="00DF5511">
      <w:pPr>
        <w:ind w:firstLineChars="350" w:firstLine="1120"/>
        <w:rPr>
          <w:sz w:val="32"/>
          <w:szCs w:val="32"/>
        </w:rPr>
      </w:pPr>
      <w:r w:rsidRPr="00DF5511">
        <w:rPr>
          <w:rFonts w:hint="eastAsia"/>
          <w:sz w:val="32"/>
          <w:szCs w:val="32"/>
        </w:rPr>
        <w:t>半钢</w:t>
      </w:r>
      <w:r w:rsidR="009E37F3" w:rsidRPr="00DF5511">
        <w:rPr>
          <w:rFonts w:hint="eastAsia"/>
          <w:sz w:val="32"/>
          <w:szCs w:val="32"/>
        </w:rPr>
        <w:t>成型机</w:t>
      </w:r>
      <w:r w:rsidRPr="00DF5511">
        <w:rPr>
          <w:rFonts w:hint="eastAsia"/>
          <w:sz w:val="32"/>
          <w:szCs w:val="32"/>
        </w:rPr>
        <w:t>料车导开</w:t>
      </w:r>
      <w:r w:rsidR="00EE7501">
        <w:rPr>
          <w:rFonts w:hint="eastAsia"/>
          <w:sz w:val="32"/>
          <w:szCs w:val="32"/>
        </w:rPr>
        <w:t>工位</w:t>
      </w:r>
      <w:r w:rsidRPr="00DF5511">
        <w:rPr>
          <w:rFonts w:hint="eastAsia"/>
          <w:sz w:val="32"/>
          <w:szCs w:val="32"/>
        </w:rPr>
        <w:t>改造技术要求</w:t>
      </w:r>
    </w:p>
    <w:p w:rsidR="00E66C92" w:rsidRPr="00D327E5" w:rsidRDefault="00E66C92" w:rsidP="00D327E5">
      <w:pPr>
        <w:numPr>
          <w:ilvl w:val="0"/>
          <w:numId w:val="2"/>
        </w:numPr>
        <w:spacing w:line="380" w:lineRule="exact"/>
        <w:rPr>
          <w:b/>
        </w:rPr>
      </w:pPr>
      <w:r w:rsidRPr="003C2B13">
        <w:rPr>
          <w:rFonts w:hint="eastAsia"/>
          <w:b/>
        </w:rPr>
        <w:t>供货范围</w:t>
      </w:r>
      <w:r w:rsidR="00D327E5">
        <w:rPr>
          <w:rFonts w:hint="eastAsia"/>
          <w:b/>
        </w:rPr>
        <w:t>：</w:t>
      </w:r>
      <w:r w:rsidR="0088234C">
        <w:rPr>
          <w:rFonts w:hint="eastAsia"/>
        </w:rPr>
        <w:t>半钢成型机料车导开工位</w:t>
      </w:r>
      <w:r w:rsidR="006B6438">
        <w:rPr>
          <w:rFonts w:hint="eastAsia"/>
        </w:rPr>
        <w:t>改造</w:t>
      </w:r>
      <w:r w:rsidR="0088234C">
        <w:rPr>
          <w:rFonts w:hint="eastAsia"/>
        </w:rPr>
        <w:t>，合计</w:t>
      </w:r>
      <w:r w:rsidR="00133652">
        <w:rPr>
          <w:rFonts w:hint="eastAsia"/>
        </w:rPr>
        <w:t>1</w:t>
      </w:r>
      <w:r w:rsidR="0088234C">
        <w:rPr>
          <w:rFonts w:hint="eastAsia"/>
        </w:rPr>
        <w:t>2</w:t>
      </w:r>
      <w:r w:rsidR="0088234C">
        <w:rPr>
          <w:rFonts w:hint="eastAsia"/>
        </w:rPr>
        <w:t>台成型机，具体改造部位如下</w:t>
      </w:r>
    </w:p>
    <w:tbl>
      <w:tblPr>
        <w:tblStyle w:val="a8"/>
        <w:tblW w:w="10565" w:type="dxa"/>
        <w:tblLayout w:type="fixed"/>
        <w:tblLook w:val="04A0" w:firstRow="1" w:lastRow="0" w:firstColumn="1" w:lastColumn="0" w:noHBand="0" w:noVBand="1"/>
      </w:tblPr>
      <w:tblGrid>
        <w:gridCol w:w="1555"/>
        <w:gridCol w:w="708"/>
        <w:gridCol w:w="851"/>
        <w:gridCol w:w="992"/>
        <w:gridCol w:w="1001"/>
        <w:gridCol w:w="819"/>
        <w:gridCol w:w="820"/>
        <w:gridCol w:w="824"/>
        <w:gridCol w:w="2995"/>
      </w:tblGrid>
      <w:tr w:rsidR="001328BD" w:rsidTr="00D268F8">
        <w:tc>
          <w:tcPr>
            <w:tcW w:w="1555" w:type="dxa"/>
          </w:tcPr>
          <w:p w:rsidR="001328BD" w:rsidRPr="007377FE" w:rsidRDefault="001328BD" w:rsidP="00F63818">
            <w:pPr>
              <w:spacing w:line="380" w:lineRule="exact"/>
              <w:rPr>
                <w:rFonts w:asciiTheme="minorEastAsia" w:hAnsiTheme="minorEastAsia"/>
                <w:szCs w:val="21"/>
              </w:rPr>
            </w:pPr>
            <w:r w:rsidRPr="007377FE">
              <w:rPr>
                <w:rFonts w:asciiTheme="minorEastAsia" w:hAnsiTheme="minorEastAsia" w:hint="eastAsia"/>
                <w:szCs w:val="21"/>
              </w:rPr>
              <w:t>设备类型</w:t>
            </w:r>
          </w:p>
        </w:tc>
        <w:tc>
          <w:tcPr>
            <w:tcW w:w="708" w:type="dxa"/>
          </w:tcPr>
          <w:p w:rsidR="001328BD" w:rsidRDefault="001328BD" w:rsidP="00BA2D12">
            <w:pPr>
              <w:spacing w:line="380" w:lineRule="exact"/>
              <w:jc w:val="left"/>
            </w:pPr>
            <w:r>
              <w:rPr>
                <w:rFonts w:hint="eastAsia"/>
              </w:rPr>
              <w:t>设备数量（台）</w:t>
            </w:r>
          </w:p>
        </w:tc>
        <w:tc>
          <w:tcPr>
            <w:tcW w:w="851" w:type="dxa"/>
          </w:tcPr>
          <w:p w:rsidR="001328BD" w:rsidRDefault="001328BD" w:rsidP="00F63818">
            <w:pPr>
              <w:spacing w:line="380" w:lineRule="exact"/>
            </w:pPr>
            <w:r>
              <w:rPr>
                <w:rFonts w:hint="eastAsia"/>
              </w:rPr>
              <w:t>内衬层工位数量</w:t>
            </w:r>
            <w:r>
              <w:rPr>
                <w:rFonts w:hint="eastAsia"/>
              </w:rPr>
              <w:t>/</w:t>
            </w:r>
            <w:r>
              <w:rPr>
                <w:rFonts w:hint="eastAsia"/>
              </w:rPr>
              <w:t>台</w:t>
            </w:r>
          </w:p>
        </w:tc>
        <w:tc>
          <w:tcPr>
            <w:tcW w:w="992" w:type="dxa"/>
          </w:tcPr>
          <w:p w:rsidR="001328BD" w:rsidRDefault="001328BD" w:rsidP="00F63818">
            <w:pPr>
              <w:spacing w:line="380" w:lineRule="exact"/>
            </w:pPr>
            <w:r>
              <w:rPr>
                <w:rFonts w:hint="eastAsia"/>
              </w:rPr>
              <w:t>胎体帘布工位数量</w:t>
            </w:r>
            <w:r>
              <w:rPr>
                <w:rFonts w:hint="eastAsia"/>
              </w:rPr>
              <w:t>/</w:t>
            </w:r>
            <w:r>
              <w:rPr>
                <w:rFonts w:hint="eastAsia"/>
              </w:rPr>
              <w:t>台</w:t>
            </w:r>
          </w:p>
        </w:tc>
        <w:tc>
          <w:tcPr>
            <w:tcW w:w="1001" w:type="dxa"/>
          </w:tcPr>
          <w:p w:rsidR="001328BD" w:rsidRDefault="001328BD" w:rsidP="00F63818">
            <w:pPr>
              <w:spacing w:line="380" w:lineRule="exact"/>
            </w:pPr>
            <w:r>
              <w:rPr>
                <w:rFonts w:hint="eastAsia"/>
              </w:rPr>
              <w:t>带束层工位数量</w:t>
            </w:r>
            <w:r>
              <w:rPr>
                <w:rFonts w:hint="eastAsia"/>
              </w:rPr>
              <w:t>/</w:t>
            </w:r>
            <w:r>
              <w:rPr>
                <w:rFonts w:hint="eastAsia"/>
              </w:rPr>
              <w:t>台</w:t>
            </w:r>
          </w:p>
        </w:tc>
        <w:tc>
          <w:tcPr>
            <w:tcW w:w="819" w:type="dxa"/>
          </w:tcPr>
          <w:p w:rsidR="001328BD" w:rsidRDefault="001328BD" w:rsidP="00F63818">
            <w:pPr>
              <w:spacing w:line="380" w:lineRule="exact"/>
            </w:pPr>
            <w:r>
              <w:rPr>
                <w:rFonts w:hint="eastAsia"/>
              </w:rPr>
              <w:t>胎面工位数量</w:t>
            </w:r>
            <w:r>
              <w:rPr>
                <w:rFonts w:hint="eastAsia"/>
              </w:rPr>
              <w:t>/</w:t>
            </w:r>
            <w:r>
              <w:rPr>
                <w:rFonts w:hint="eastAsia"/>
              </w:rPr>
              <w:t>台</w:t>
            </w:r>
          </w:p>
        </w:tc>
        <w:tc>
          <w:tcPr>
            <w:tcW w:w="820" w:type="dxa"/>
          </w:tcPr>
          <w:p w:rsidR="001328BD" w:rsidRDefault="001328BD" w:rsidP="00F63818">
            <w:pPr>
              <w:spacing w:line="380" w:lineRule="exact"/>
            </w:pPr>
            <w:r>
              <w:rPr>
                <w:rFonts w:hint="eastAsia"/>
              </w:rPr>
              <w:t>支撑胶工位数量</w:t>
            </w:r>
            <w:r>
              <w:rPr>
                <w:rFonts w:hint="eastAsia"/>
              </w:rPr>
              <w:t>/</w:t>
            </w:r>
            <w:r>
              <w:rPr>
                <w:rFonts w:hint="eastAsia"/>
              </w:rPr>
              <w:t>台</w:t>
            </w:r>
          </w:p>
        </w:tc>
        <w:tc>
          <w:tcPr>
            <w:tcW w:w="824" w:type="dxa"/>
          </w:tcPr>
          <w:p w:rsidR="001328BD" w:rsidRDefault="001328BD" w:rsidP="00F63818">
            <w:pPr>
              <w:spacing w:line="380" w:lineRule="exact"/>
            </w:pPr>
            <w:r>
              <w:rPr>
                <w:rFonts w:hint="eastAsia"/>
              </w:rPr>
              <w:t>胎侧工位数量</w:t>
            </w:r>
            <w:r>
              <w:rPr>
                <w:rFonts w:hint="eastAsia"/>
              </w:rPr>
              <w:t>/</w:t>
            </w:r>
            <w:r>
              <w:rPr>
                <w:rFonts w:hint="eastAsia"/>
              </w:rPr>
              <w:t>台</w:t>
            </w:r>
          </w:p>
        </w:tc>
        <w:tc>
          <w:tcPr>
            <w:tcW w:w="2995" w:type="dxa"/>
          </w:tcPr>
          <w:p w:rsidR="001328BD" w:rsidRDefault="001328BD" w:rsidP="00F63818">
            <w:pPr>
              <w:spacing w:line="380" w:lineRule="exact"/>
            </w:pPr>
            <w:r>
              <w:rPr>
                <w:rFonts w:hint="eastAsia"/>
              </w:rPr>
              <w:t>备注</w:t>
            </w:r>
          </w:p>
        </w:tc>
      </w:tr>
      <w:tr w:rsidR="001328BD" w:rsidTr="00D268F8">
        <w:trPr>
          <w:trHeight w:val="620"/>
        </w:trPr>
        <w:tc>
          <w:tcPr>
            <w:tcW w:w="1555" w:type="dxa"/>
          </w:tcPr>
          <w:p w:rsidR="001328BD" w:rsidRPr="007377FE" w:rsidRDefault="001328BD" w:rsidP="00F63818">
            <w:pPr>
              <w:spacing w:line="380" w:lineRule="exact"/>
              <w:rPr>
                <w:rFonts w:asciiTheme="minorEastAsia" w:hAnsiTheme="minorEastAsia"/>
                <w:szCs w:val="21"/>
              </w:rPr>
            </w:pPr>
            <w:r w:rsidRPr="007377FE">
              <w:rPr>
                <w:rFonts w:asciiTheme="minorEastAsia" w:hAnsiTheme="minorEastAsia"/>
                <w:szCs w:val="21"/>
              </w:rPr>
              <w:t>VMI242/245</w:t>
            </w:r>
          </w:p>
        </w:tc>
        <w:tc>
          <w:tcPr>
            <w:tcW w:w="708" w:type="dxa"/>
          </w:tcPr>
          <w:p w:rsidR="001328BD" w:rsidRDefault="0016571D" w:rsidP="00F63818">
            <w:pPr>
              <w:spacing w:line="380" w:lineRule="exact"/>
            </w:pPr>
            <w:r>
              <w:rPr>
                <w:rFonts w:hint="eastAsia"/>
              </w:rPr>
              <w:t>2</w:t>
            </w:r>
          </w:p>
        </w:tc>
        <w:tc>
          <w:tcPr>
            <w:tcW w:w="851" w:type="dxa"/>
          </w:tcPr>
          <w:p w:rsidR="001328BD" w:rsidRDefault="001328BD" w:rsidP="00F63818">
            <w:pPr>
              <w:spacing w:line="380" w:lineRule="exact"/>
            </w:pPr>
            <w:r>
              <w:rPr>
                <w:rFonts w:hint="eastAsia"/>
              </w:rPr>
              <w:t>1</w:t>
            </w:r>
          </w:p>
        </w:tc>
        <w:tc>
          <w:tcPr>
            <w:tcW w:w="992" w:type="dxa"/>
          </w:tcPr>
          <w:p w:rsidR="001328BD" w:rsidRDefault="001328BD" w:rsidP="00F63818">
            <w:pPr>
              <w:spacing w:line="380" w:lineRule="exact"/>
            </w:pPr>
            <w:r>
              <w:rPr>
                <w:rFonts w:hint="eastAsia"/>
              </w:rPr>
              <w:t>2</w:t>
            </w:r>
          </w:p>
        </w:tc>
        <w:tc>
          <w:tcPr>
            <w:tcW w:w="1001" w:type="dxa"/>
          </w:tcPr>
          <w:p w:rsidR="001328BD" w:rsidRDefault="001328BD" w:rsidP="00F63818">
            <w:pPr>
              <w:spacing w:line="380" w:lineRule="exact"/>
            </w:pPr>
            <w:r>
              <w:rPr>
                <w:rFonts w:hint="eastAsia"/>
              </w:rPr>
              <w:t>2</w:t>
            </w:r>
          </w:p>
        </w:tc>
        <w:tc>
          <w:tcPr>
            <w:tcW w:w="819" w:type="dxa"/>
          </w:tcPr>
          <w:p w:rsidR="001328BD" w:rsidRDefault="001328BD" w:rsidP="00F63818">
            <w:pPr>
              <w:spacing w:line="380" w:lineRule="exact"/>
            </w:pPr>
            <w:r>
              <w:rPr>
                <w:rFonts w:hint="eastAsia"/>
              </w:rPr>
              <w:t>1</w:t>
            </w:r>
          </w:p>
        </w:tc>
        <w:tc>
          <w:tcPr>
            <w:tcW w:w="820" w:type="dxa"/>
          </w:tcPr>
          <w:p w:rsidR="001328BD" w:rsidRDefault="001328BD" w:rsidP="00F63818">
            <w:pPr>
              <w:spacing w:line="380" w:lineRule="exact"/>
            </w:pPr>
            <w:r>
              <w:rPr>
                <w:rFonts w:hint="eastAsia"/>
              </w:rPr>
              <w:t>0</w:t>
            </w:r>
          </w:p>
        </w:tc>
        <w:tc>
          <w:tcPr>
            <w:tcW w:w="824" w:type="dxa"/>
          </w:tcPr>
          <w:p w:rsidR="001328BD" w:rsidRDefault="001328BD" w:rsidP="00F63818">
            <w:pPr>
              <w:spacing w:line="380" w:lineRule="exact"/>
            </w:pPr>
            <w:r>
              <w:rPr>
                <w:rFonts w:hint="eastAsia"/>
              </w:rPr>
              <w:t>2</w:t>
            </w:r>
          </w:p>
        </w:tc>
        <w:tc>
          <w:tcPr>
            <w:tcW w:w="2995" w:type="dxa"/>
          </w:tcPr>
          <w:p w:rsidR="001328BD" w:rsidRDefault="001328BD" w:rsidP="00F63818">
            <w:pPr>
              <w:spacing w:line="380" w:lineRule="exact"/>
            </w:pPr>
            <w:r>
              <w:rPr>
                <w:rFonts w:hint="eastAsia"/>
              </w:rPr>
              <w:t>胎侧改造后保留一个工位</w:t>
            </w:r>
          </w:p>
        </w:tc>
      </w:tr>
      <w:tr w:rsidR="001328BD" w:rsidTr="00D268F8">
        <w:tc>
          <w:tcPr>
            <w:tcW w:w="1555" w:type="dxa"/>
          </w:tcPr>
          <w:p w:rsidR="001328BD" w:rsidRPr="007377FE" w:rsidRDefault="001328BD" w:rsidP="00F63818">
            <w:pPr>
              <w:spacing w:line="380" w:lineRule="exact"/>
              <w:rPr>
                <w:rFonts w:asciiTheme="minorEastAsia" w:hAnsiTheme="minorEastAsia"/>
                <w:szCs w:val="21"/>
              </w:rPr>
            </w:pPr>
            <w:r w:rsidRPr="007377FE">
              <w:rPr>
                <w:rFonts w:asciiTheme="minorEastAsia" w:hAnsiTheme="minorEastAsia" w:hint="eastAsia"/>
                <w:szCs w:val="21"/>
              </w:rPr>
              <w:t>敬业·二次法</w:t>
            </w:r>
            <w:r w:rsidR="005F08B7">
              <w:rPr>
                <w:rFonts w:asciiTheme="minorEastAsia" w:hAnsiTheme="minorEastAsia" w:hint="eastAsia"/>
                <w:szCs w:val="21"/>
              </w:rPr>
              <w:t>（3</w:t>
            </w:r>
            <w:r w:rsidR="005F08B7">
              <w:rPr>
                <w:rFonts w:asciiTheme="minorEastAsia" w:hAnsiTheme="minorEastAsia"/>
                <w:szCs w:val="21"/>
              </w:rPr>
              <w:t>P）</w:t>
            </w:r>
          </w:p>
        </w:tc>
        <w:tc>
          <w:tcPr>
            <w:tcW w:w="708" w:type="dxa"/>
          </w:tcPr>
          <w:p w:rsidR="001328BD" w:rsidRDefault="00CA615B" w:rsidP="00F63818">
            <w:pPr>
              <w:spacing w:line="380" w:lineRule="exact"/>
            </w:pPr>
            <w:r>
              <w:rPr>
                <w:rFonts w:hint="eastAsia"/>
              </w:rPr>
              <w:t>3</w:t>
            </w:r>
          </w:p>
        </w:tc>
        <w:tc>
          <w:tcPr>
            <w:tcW w:w="851" w:type="dxa"/>
          </w:tcPr>
          <w:p w:rsidR="001328BD" w:rsidRDefault="001328BD" w:rsidP="00F63818">
            <w:pPr>
              <w:spacing w:line="380" w:lineRule="exact"/>
            </w:pPr>
            <w:r>
              <w:rPr>
                <w:rFonts w:hint="eastAsia"/>
              </w:rPr>
              <w:t>1</w:t>
            </w:r>
          </w:p>
        </w:tc>
        <w:tc>
          <w:tcPr>
            <w:tcW w:w="992" w:type="dxa"/>
          </w:tcPr>
          <w:p w:rsidR="001328BD" w:rsidRPr="00F7161E" w:rsidRDefault="001328BD" w:rsidP="005F08B7">
            <w:pPr>
              <w:spacing w:line="380" w:lineRule="exact"/>
              <w:rPr>
                <w:highlight w:val="green"/>
              </w:rPr>
            </w:pPr>
            <w:r w:rsidRPr="009E60FB">
              <w:rPr>
                <w:rFonts w:hint="eastAsia"/>
              </w:rPr>
              <w:t>3</w:t>
            </w:r>
          </w:p>
        </w:tc>
        <w:tc>
          <w:tcPr>
            <w:tcW w:w="1001" w:type="dxa"/>
          </w:tcPr>
          <w:p w:rsidR="001328BD" w:rsidRDefault="001328BD" w:rsidP="00F63818">
            <w:pPr>
              <w:spacing w:line="380" w:lineRule="exact"/>
            </w:pPr>
            <w:r>
              <w:rPr>
                <w:rFonts w:hint="eastAsia"/>
              </w:rPr>
              <w:t>2</w:t>
            </w:r>
          </w:p>
        </w:tc>
        <w:tc>
          <w:tcPr>
            <w:tcW w:w="819" w:type="dxa"/>
          </w:tcPr>
          <w:p w:rsidR="001328BD" w:rsidRDefault="001328BD" w:rsidP="00F63818">
            <w:pPr>
              <w:spacing w:line="380" w:lineRule="exact"/>
            </w:pPr>
            <w:r>
              <w:rPr>
                <w:rFonts w:hint="eastAsia"/>
              </w:rPr>
              <w:t>1</w:t>
            </w:r>
          </w:p>
        </w:tc>
        <w:tc>
          <w:tcPr>
            <w:tcW w:w="820" w:type="dxa"/>
          </w:tcPr>
          <w:p w:rsidR="001328BD" w:rsidRDefault="001328BD" w:rsidP="00F63818">
            <w:pPr>
              <w:spacing w:line="380" w:lineRule="exact"/>
            </w:pPr>
            <w:r>
              <w:rPr>
                <w:rFonts w:hint="eastAsia"/>
              </w:rPr>
              <w:t>0</w:t>
            </w:r>
          </w:p>
        </w:tc>
        <w:tc>
          <w:tcPr>
            <w:tcW w:w="824" w:type="dxa"/>
          </w:tcPr>
          <w:p w:rsidR="001328BD" w:rsidRDefault="001328BD" w:rsidP="00F63818">
            <w:pPr>
              <w:spacing w:line="380" w:lineRule="exact"/>
            </w:pPr>
            <w:r>
              <w:rPr>
                <w:rFonts w:hint="eastAsia"/>
              </w:rPr>
              <w:t>2</w:t>
            </w:r>
          </w:p>
        </w:tc>
        <w:tc>
          <w:tcPr>
            <w:tcW w:w="2995" w:type="dxa"/>
          </w:tcPr>
          <w:p w:rsidR="001328BD" w:rsidRDefault="001328BD" w:rsidP="00F63818">
            <w:pPr>
              <w:spacing w:line="380" w:lineRule="exact"/>
            </w:pPr>
            <w:r>
              <w:rPr>
                <w:rFonts w:hint="eastAsia"/>
              </w:rPr>
              <w:t>胎侧改造后保留一个工位</w:t>
            </w:r>
          </w:p>
        </w:tc>
      </w:tr>
      <w:tr w:rsidR="005F08B7" w:rsidTr="00D268F8">
        <w:tc>
          <w:tcPr>
            <w:tcW w:w="1555" w:type="dxa"/>
          </w:tcPr>
          <w:p w:rsidR="005F08B7" w:rsidRPr="007377FE" w:rsidRDefault="005F08B7" w:rsidP="005F08B7">
            <w:pPr>
              <w:spacing w:line="380" w:lineRule="exact"/>
              <w:rPr>
                <w:rFonts w:asciiTheme="minorEastAsia" w:hAnsiTheme="minorEastAsia"/>
                <w:szCs w:val="21"/>
              </w:rPr>
            </w:pPr>
            <w:r w:rsidRPr="007377FE">
              <w:rPr>
                <w:rFonts w:asciiTheme="minorEastAsia" w:hAnsiTheme="minorEastAsia" w:hint="eastAsia"/>
                <w:szCs w:val="21"/>
              </w:rPr>
              <w:t>敬业·二次法</w:t>
            </w:r>
            <w:r>
              <w:rPr>
                <w:rFonts w:asciiTheme="minorEastAsia" w:hAnsiTheme="minorEastAsia" w:hint="eastAsia"/>
                <w:szCs w:val="21"/>
              </w:rPr>
              <w:t>（</w:t>
            </w:r>
            <w:r>
              <w:rPr>
                <w:rFonts w:asciiTheme="minorEastAsia" w:hAnsiTheme="minorEastAsia"/>
                <w:szCs w:val="21"/>
              </w:rPr>
              <w:t>2P）</w:t>
            </w:r>
          </w:p>
        </w:tc>
        <w:tc>
          <w:tcPr>
            <w:tcW w:w="708" w:type="dxa"/>
          </w:tcPr>
          <w:p w:rsidR="005F08B7" w:rsidRDefault="00CA615B" w:rsidP="005F08B7">
            <w:pPr>
              <w:spacing w:line="380" w:lineRule="exact"/>
            </w:pPr>
            <w:r>
              <w:rPr>
                <w:rFonts w:hint="eastAsia"/>
              </w:rPr>
              <w:t>2</w:t>
            </w:r>
          </w:p>
        </w:tc>
        <w:tc>
          <w:tcPr>
            <w:tcW w:w="851" w:type="dxa"/>
          </w:tcPr>
          <w:p w:rsidR="005F08B7" w:rsidRDefault="005F08B7" w:rsidP="005F08B7">
            <w:pPr>
              <w:spacing w:line="380" w:lineRule="exact"/>
            </w:pPr>
            <w:r>
              <w:rPr>
                <w:rFonts w:hint="eastAsia"/>
              </w:rPr>
              <w:t>1</w:t>
            </w:r>
          </w:p>
        </w:tc>
        <w:tc>
          <w:tcPr>
            <w:tcW w:w="992" w:type="dxa"/>
          </w:tcPr>
          <w:p w:rsidR="005F08B7" w:rsidRPr="00F7161E" w:rsidRDefault="005F08B7" w:rsidP="005F08B7">
            <w:pPr>
              <w:spacing w:line="380" w:lineRule="exact"/>
              <w:rPr>
                <w:highlight w:val="green"/>
              </w:rPr>
            </w:pPr>
            <w:r>
              <w:t>2</w:t>
            </w:r>
          </w:p>
        </w:tc>
        <w:tc>
          <w:tcPr>
            <w:tcW w:w="1001" w:type="dxa"/>
          </w:tcPr>
          <w:p w:rsidR="005F08B7" w:rsidRDefault="005F08B7" w:rsidP="005F08B7">
            <w:pPr>
              <w:spacing w:line="380" w:lineRule="exact"/>
            </w:pPr>
            <w:r>
              <w:rPr>
                <w:rFonts w:hint="eastAsia"/>
              </w:rPr>
              <w:t>2</w:t>
            </w:r>
          </w:p>
        </w:tc>
        <w:tc>
          <w:tcPr>
            <w:tcW w:w="819" w:type="dxa"/>
          </w:tcPr>
          <w:p w:rsidR="005F08B7" w:rsidRDefault="005F08B7" w:rsidP="005F08B7">
            <w:pPr>
              <w:spacing w:line="380" w:lineRule="exact"/>
            </w:pPr>
            <w:r>
              <w:rPr>
                <w:rFonts w:hint="eastAsia"/>
              </w:rPr>
              <w:t>1</w:t>
            </w:r>
          </w:p>
        </w:tc>
        <w:tc>
          <w:tcPr>
            <w:tcW w:w="820" w:type="dxa"/>
          </w:tcPr>
          <w:p w:rsidR="005F08B7" w:rsidRDefault="005F08B7" w:rsidP="005F08B7">
            <w:pPr>
              <w:spacing w:line="380" w:lineRule="exact"/>
            </w:pPr>
            <w:r>
              <w:rPr>
                <w:rFonts w:hint="eastAsia"/>
              </w:rPr>
              <w:t>0</w:t>
            </w:r>
          </w:p>
        </w:tc>
        <w:tc>
          <w:tcPr>
            <w:tcW w:w="824" w:type="dxa"/>
          </w:tcPr>
          <w:p w:rsidR="005F08B7" w:rsidRDefault="005F08B7" w:rsidP="005F08B7">
            <w:pPr>
              <w:spacing w:line="380" w:lineRule="exact"/>
            </w:pPr>
            <w:r>
              <w:rPr>
                <w:rFonts w:hint="eastAsia"/>
              </w:rPr>
              <w:t>2</w:t>
            </w:r>
          </w:p>
        </w:tc>
        <w:tc>
          <w:tcPr>
            <w:tcW w:w="2995" w:type="dxa"/>
          </w:tcPr>
          <w:p w:rsidR="005F08B7" w:rsidRDefault="005F08B7" w:rsidP="005F08B7">
            <w:pPr>
              <w:spacing w:line="380" w:lineRule="exact"/>
            </w:pPr>
            <w:r>
              <w:rPr>
                <w:rFonts w:hint="eastAsia"/>
              </w:rPr>
              <w:t>胎侧改造后保留一个工位</w:t>
            </w:r>
          </w:p>
        </w:tc>
      </w:tr>
      <w:tr w:rsidR="005F08B7" w:rsidTr="00D268F8">
        <w:tc>
          <w:tcPr>
            <w:tcW w:w="1555" w:type="dxa"/>
          </w:tcPr>
          <w:p w:rsidR="005F08B7" w:rsidRPr="007377FE" w:rsidRDefault="005F08B7" w:rsidP="005F08B7">
            <w:pPr>
              <w:widowControl/>
              <w:rPr>
                <w:rFonts w:asciiTheme="minorEastAsia" w:hAnsiTheme="minorEastAsia"/>
                <w:color w:val="000000"/>
                <w:kern w:val="0"/>
                <w:szCs w:val="21"/>
              </w:rPr>
            </w:pPr>
            <w:r w:rsidRPr="007377FE">
              <w:rPr>
                <w:rFonts w:asciiTheme="minorEastAsia" w:hAnsiTheme="minorEastAsia" w:hint="eastAsia"/>
                <w:color w:val="000000"/>
                <w:szCs w:val="21"/>
              </w:rPr>
              <w:t>VMIexxium</w:t>
            </w:r>
          </w:p>
          <w:p w:rsidR="005F08B7" w:rsidRPr="007377FE" w:rsidRDefault="005F08B7" w:rsidP="005F08B7">
            <w:pPr>
              <w:spacing w:line="380" w:lineRule="exact"/>
              <w:rPr>
                <w:rFonts w:asciiTheme="minorEastAsia" w:hAnsiTheme="minorEastAsia"/>
                <w:szCs w:val="21"/>
              </w:rPr>
            </w:pPr>
          </w:p>
        </w:tc>
        <w:tc>
          <w:tcPr>
            <w:tcW w:w="708" w:type="dxa"/>
          </w:tcPr>
          <w:p w:rsidR="005F08B7" w:rsidRDefault="005F08B7" w:rsidP="005F08B7">
            <w:pPr>
              <w:spacing w:line="380" w:lineRule="exact"/>
            </w:pPr>
            <w:r>
              <w:rPr>
                <w:rFonts w:hint="eastAsia"/>
              </w:rPr>
              <w:t>4</w:t>
            </w:r>
          </w:p>
        </w:tc>
        <w:tc>
          <w:tcPr>
            <w:tcW w:w="851" w:type="dxa"/>
          </w:tcPr>
          <w:p w:rsidR="005F08B7" w:rsidRDefault="005F08B7" w:rsidP="005F08B7">
            <w:pPr>
              <w:spacing w:line="380" w:lineRule="exact"/>
            </w:pPr>
            <w:r>
              <w:rPr>
                <w:rFonts w:hint="eastAsia"/>
              </w:rPr>
              <w:t>1</w:t>
            </w:r>
          </w:p>
        </w:tc>
        <w:tc>
          <w:tcPr>
            <w:tcW w:w="992" w:type="dxa"/>
          </w:tcPr>
          <w:p w:rsidR="005F08B7" w:rsidRDefault="005F08B7" w:rsidP="005F08B7">
            <w:pPr>
              <w:spacing w:line="380" w:lineRule="exact"/>
            </w:pPr>
            <w:r>
              <w:rPr>
                <w:rFonts w:hint="eastAsia"/>
              </w:rPr>
              <w:t>2</w:t>
            </w:r>
          </w:p>
        </w:tc>
        <w:tc>
          <w:tcPr>
            <w:tcW w:w="1001" w:type="dxa"/>
          </w:tcPr>
          <w:p w:rsidR="005F08B7" w:rsidRDefault="005F08B7" w:rsidP="005F08B7">
            <w:pPr>
              <w:spacing w:line="380" w:lineRule="exact"/>
            </w:pPr>
            <w:r>
              <w:rPr>
                <w:rFonts w:hint="eastAsia"/>
              </w:rPr>
              <w:t>2</w:t>
            </w:r>
          </w:p>
        </w:tc>
        <w:tc>
          <w:tcPr>
            <w:tcW w:w="819" w:type="dxa"/>
          </w:tcPr>
          <w:p w:rsidR="005F08B7" w:rsidRDefault="005F08B7" w:rsidP="005F08B7">
            <w:pPr>
              <w:spacing w:line="380" w:lineRule="exact"/>
            </w:pPr>
            <w:r>
              <w:rPr>
                <w:rFonts w:hint="eastAsia"/>
              </w:rPr>
              <w:t>1</w:t>
            </w:r>
          </w:p>
        </w:tc>
        <w:tc>
          <w:tcPr>
            <w:tcW w:w="820" w:type="dxa"/>
          </w:tcPr>
          <w:p w:rsidR="005F08B7" w:rsidRDefault="005F08B7" w:rsidP="005F08B7">
            <w:pPr>
              <w:spacing w:line="380" w:lineRule="exact"/>
            </w:pPr>
            <w:r>
              <w:rPr>
                <w:rFonts w:hint="eastAsia"/>
              </w:rPr>
              <w:t>1</w:t>
            </w:r>
          </w:p>
        </w:tc>
        <w:tc>
          <w:tcPr>
            <w:tcW w:w="824" w:type="dxa"/>
          </w:tcPr>
          <w:p w:rsidR="005F08B7" w:rsidRDefault="005F08B7" w:rsidP="005F08B7">
            <w:pPr>
              <w:spacing w:line="380" w:lineRule="exact"/>
            </w:pPr>
            <w:r>
              <w:rPr>
                <w:rFonts w:hint="eastAsia"/>
              </w:rPr>
              <w:t>1</w:t>
            </w:r>
          </w:p>
        </w:tc>
        <w:tc>
          <w:tcPr>
            <w:tcW w:w="2995" w:type="dxa"/>
          </w:tcPr>
          <w:p w:rsidR="005F08B7" w:rsidRDefault="005F08B7" w:rsidP="005F08B7">
            <w:pPr>
              <w:spacing w:line="380" w:lineRule="exact"/>
            </w:pPr>
            <w:r>
              <w:rPr>
                <w:rFonts w:hint="eastAsia"/>
              </w:rPr>
              <w:t>支撑胶只有一台成型机有此功能</w:t>
            </w:r>
          </w:p>
        </w:tc>
      </w:tr>
      <w:tr w:rsidR="005F08B7" w:rsidTr="00D268F8">
        <w:tc>
          <w:tcPr>
            <w:tcW w:w="1555" w:type="dxa"/>
          </w:tcPr>
          <w:p w:rsidR="005F08B7" w:rsidRPr="007377FE" w:rsidRDefault="005F08B7" w:rsidP="005F08B7">
            <w:pPr>
              <w:widowControl/>
              <w:rPr>
                <w:rFonts w:asciiTheme="minorEastAsia" w:hAnsiTheme="minorEastAsia"/>
                <w:color w:val="000000"/>
                <w:kern w:val="0"/>
                <w:szCs w:val="21"/>
              </w:rPr>
            </w:pPr>
            <w:r w:rsidRPr="007377FE">
              <w:rPr>
                <w:rFonts w:asciiTheme="minorEastAsia" w:hAnsiTheme="minorEastAsia" w:hint="eastAsia"/>
                <w:color w:val="000000"/>
                <w:szCs w:val="21"/>
              </w:rPr>
              <w:t>软控一次法</w:t>
            </w:r>
          </w:p>
          <w:p w:rsidR="005F08B7" w:rsidRPr="007377FE" w:rsidRDefault="005F08B7" w:rsidP="005F08B7">
            <w:pPr>
              <w:spacing w:line="380" w:lineRule="exact"/>
              <w:rPr>
                <w:rFonts w:asciiTheme="minorEastAsia" w:hAnsiTheme="minorEastAsia"/>
                <w:szCs w:val="21"/>
              </w:rPr>
            </w:pPr>
          </w:p>
        </w:tc>
        <w:tc>
          <w:tcPr>
            <w:tcW w:w="708" w:type="dxa"/>
          </w:tcPr>
          <w:p w:rsidR="005F08B7" w:rsidRDefault="0016571D" w:rsidP="005F08B7">
            <w:pPr>
              <w:spacing w:line="380" w:lineRule="exact"/>
            </w:pPr>
            <w:r>
              <w:rPr>
                <w:rFonts w:hint="eastAsia"/>
              </w:rPr>
              <w:t>1</w:t>
            </w:r>
          </w:p>
        </w:tc>
        <w:tc>
          <w:tcPr>
            <w:tcW w:w="851" w:type="dxa"/>
          </w:tcPr>
          <w:p w:rsidR="005F08B7" w:rsidRDefault="005F08B7" w:rsidP="005F08B7">
            <w:pPr>
              <w:spacing w:line="380" w:lineRule="exact"/>
            </w:pPr>
            <w:r>
              <w:rPr>
                <w:rFonts w:hint="eastAsia"/>
              </w:rPr>
              <w:t>1</w:t>
            </w:r>
          </w:p>
        </w:tc>
        <w:tc>
          <w:tcPr>
            <w:tcW w:w="992" w:type="dxa"/>
          </w:tcPr>
          <w:p w:rsidR="005F08B7" w:rsidRDefault="005F08B7" w:rsidP="005F08B7">
            <w:pPr>
              <w:spacing w:line="380" w:lineRule="exact"/>
            </w:pPr>
            <w:r>
              <w:rPr>
                <w:rFonts w:hint="eastAsia"/>
              </w:rPr>
              <w:t>2</w:t>
            </w:r>
          </w:p>
        </w:tc>
        <w:tc>
          <w:tcPr>
            <w:tcW w:w="1001" w:type="dxa"/>
          </w:tcPr>
          <w:p w:rsidR="005F08B7" w:rsidRDefault="005F08B7" w:rsidP="005F08B7">
            <w:pPr>
              <w:spacing w:line="380" w:lineRule="exact"/>
            </w:pPr>
            <w:r>
              <w:rPr>
                <w:rFonts w:hint="eastAsia"/>
              </w:rPr>
              <w:t>2</w:t>
            </w:r>
          </w:p>
        </w:tc>
        <w:tc>
          <w:tcPr>
            <w:tcW w:w="819" w:type="dxa"/>
          </w:tcPr>
          <w:p w:rsidR="005F08B7" w:rsidRDefault="005F08B7" w:rsidP="005F08B7">
            <w:pPr>
              <w:spacing w:line="380" w:lineRule="exact"/>
            </w:pPr>
            <w:r>
              <w:rPr>
                <w:rFonts w:hint="eastAsia"/>
              </w:rPr>
              <w:t>1</w:t>
            </w:r>
          </w:p>
        </w:tc>
        <w:tc>
          <w:tcPr>
            <w:tcW w:w="820" w:type="dxa"/>
          </w:tcPr>
          <w:p w:rsidR="005F08B7" w:rsidRDefault="005F08B7" w:rsidP="005F08B7">
            <w:pPr>
              <w:spacing w:line="380" w:lineRule="exact"/>
            </w:pPr>
            <w:r>
              <w:rPr>
                <w:rFonts w:hint="eastAsia"/>
              </w:rPr>
              <w:t>0</w:t>
            </w:r>
          </w:p>
        </w:tc>
        <w:tc>
          <w:tcPr>
            <w:tcW w:w="824" w:type="dxa"/>
          </w:tcPr>
          <w:p w:rsidR="005F08B7" w:rsidRDefault="0016571D" w:rsidP="005F08B7">
            <w:pPr>
              <w:spacing w:line="380" w:lineRule="exact"/>
            </w:pPr>
            <w:r>
              <w:rPr>
                <w:rFonts w:hint="eastAsia"/>
              </w:rPr>
              <w:t>1</w:t>
            </w:r>
          </w:p>
        </w:tc>
        <w:tc>
          <w:tcPr>
            <w:tcW w:w="2995" w:type="dxa"/>
          </w:tcPr>
          <w:p w:rsidR="005F08B7" w:rsidRDefault="005F08B7" w:rsidP="005F08B7">
            <w:pPr>
              <w:spacing w:line="380" w:lineRule="exact"/>
            </w:pPr>
          </w:p>
        </w:tc>
      </w:tr>
    </w:tbl>
    <w:p w:rsidR="00F63818" w:rsidRPr="0097322C" w:rsidRDefault="00A02BA7" w:rsidP="00F63818">
      <w:pPr>
        <w:spacing w:line="380" w:lineRule="exact"/>
        <w:rPr>
          <w:rFonts w:asciiTheme="minorEastAsia" w:hAnsiTheme="minorEastAsia"/>
          <w:szCs w:val="21"/>
        </w:rPr>
      </w:pPr>
      <w:r w:rsidRPr="0097322C">
        <w:rPr>
          <w:rFonts w:asciiTheme="minorEastAsia" w:hAnsiTheme="minorEastAsia" w:hint="eastAsia"/>
          <w:szCs w:val="21"/>
        </w:rPr>
        <w:t>报价按设备类型分项报价</w:t>
      </w:r>
      <w:r w:rsidR="0076476A">
        <w:rPr>
          <w:rFonts w:asciiTheme="minorEastAsia" w:hAnsiTheme="minorEastAsia" w:hint="eastAsia"/>
          <w:szCs w:val="21"/>
        </w:rPr>
        <w:t>，分项中标</w:t>
      </w:r>
    </w:p>
    <w:p w:rsidR="00E66C92" w:rsidRPr="0097322C" w:rsidRDefault="00D327E5" w:rsidP="00E66C92">
      <w:pPr>
        <w:pStyle w:val="2"/>
        <w:spacing w:line="400" w:lineRule="exact"/>
        <w:ind w:firstLine="0"/>
        <w:rPr>
          <w:rFonts w:asciiTheme="minorEastAsia" w:eastAsiaTheme="minorEastAsia" w:hAnsiTheme="minorEastAsia"/>
          <w:sz w:val="21"/>
          <w:szCs w:val="21"/>
        </w:rPr>
      </w:pPr>
      <w:r w:rsidRPr="0097322C">
        <w:rPr>
          <w:rFonts w:asciiTheme="minorEastAsia" w:eastAsiaTheme="minorEastAsia" w:hAnsiTheme="minorEastAsia" w:hint="eastAsia"/>
          <w:sz w:val="21"/>
          <w:szCs w:val="21"/>
        </w:rPr>
        <w:t>二、</w:t>
      </w:r>
      <w:r w:rsidR="00E66C92" w:rsidRPr="0097322C">
        <w:rPr>
          <w:rFonts w:asciiTheme="minorEastAsia" w:eastAsiaTheme="minorEastAsia" w:hAnsiTheme="minorEastAsia" w:hint="eastAsia"/>
          <w:sz w:val="21"/>
          <w:szCs w:val="21"/>
        </w:rPr>
        <w:t>主要改造内容与要求：</w:t>
      </w:r>
    </w:p>
    <w:p w:rsidR="00E66C92" w:rsidRPr="0097322C" w:rsidRDefault="00D327E5" w:rsidP="00E66C92">
      <w:pPr>
        <w:pStyle w:val="2"/>
        <w:spacing w:line="400" w:lineRule="exact"/>
        <w:ind w:firstLineChars="200" w:firstLine="420"/>
        <w:rPr>
          <w:rFonts w:asciiTheme="minorEastAsia" w:eastAsiaTheme="minorEastAsia" w:hAnsiTheme="minorEastAsia"/>
          <w:sz w:val="21"/>
          <w:szCs w:val="21"/>
        </w:rPr>
      </w:pPr>
      <w:r w:rsidRPr="0097322C">
        <w:rPr>
          <w:rFonts w:asciiTheme="minorEastAsia" w:eastAsiaTheme="minorEastAsia" w:hAnsiTheme="minorEastAsia" w:hint="eastAsia"/>
          <w:sz w:val="21"/>
          <w:szCs w:val="21"/>
        </w:rPr>
        <w:t>1、</w:t>
      </w:r>
      <w:r w:rsidR="00FF2EA3" w:rsidRPr="0097322C">
        <w:rPr>
          <w:rFonts w:asciiTheme="minorEastAsia" w:eastAsiaTheme="minorEastAsia" w:hAnsiTheme="minorEastAsia" w:hint="eastAsia"/>
          <w:sz w:val="21"/>
          <w:szCs w:val="21"/>
        </w:rPr>
        <w:t>所有成型机拆除原有的导开工位，</w:t>
      </w:r>
      <w:r w:rsidR="00181F36" w:rsidRPr="0097322C">
        <w:rPr>
          <w:rFonts w:asciiTheme="minorEastAsia" w:eastAsiaTheme="minorEastAsia" w:hAnsiTheme="minorEastAsia" w:hint="eastAsia"/>
          <w:sz w:val="21"/>
          <w:szCs w:val="21"/>
        </w:rPr>
        <w:t>重新</w:t>
      </w:r>
      <w:r w:rsidR="0072419E" w:rsidRPr="0097322C">
        <w:rPr>
          <w:rFonts w:asciiTheme="minorEastAsia" w:eastAsiaTheme="minorEastAsia" w:hAnsiTheme="minorEastAsia" w:hint="eastAsia"/>
          <w:sz w:val="21"/>
          <w:szCs w:val="21"/>
        </w:rPr>
        <w:t>设计、</w:t>
      </w:r>
      <w:r w:rsidR="00FF2EA3" w:rsidRPr="0097322C">
        <w:rPr>
          <w:rFonts w:asciiTheme="minorEastAsia" w:eastAsiaTheme="minorEastAsia" w:hAnsiTheme="minorEastAsia" w:hint="eastAsia"/>
          <w:sz w:val="21"/>
          <w:szCs w:val="21"/>
        </w:rPr>
        <w:t>改造或更换成适宜台车供料的导开工位</w:t>
      </w:r>
      <w:r w:rsidR="0072419E" w:rsidRPr="0097322C">
        <w:rPr>
          <w:rFonts w:asciiTheme="minorEastAsia" w:eastAsiaTheme="minorEastAsia" w:hAnsiTheme="minorEastAsia" w:hint="eastAsia"/>
          <w:sz w:val="21"/>
          <w:szCs w:val="21"/>
        </w:rPr>
        <w:t>形式</w:t>
      </w:r>
      <w:r w:rsidR="00FF2EA3" w:rsidRPr="0097322C">
        <w:rPr>
          <w:rFonts w:asciiTheme="minorEastAsia" w:eastAsiaTheme="minorEastAsia" w:hAnsiTheme="minorEastAsia" w:hint="eastAsia"/>
          <w:sz w:val="21"/>
          <w:szCs w:val="21"/>
        </w:rPr>
        <w:t>。</w:t>
      </w:r>
      <w:r w:rsidR="00870EF9">
        <w:rPr>
          <w:rFonts w:asciiTheme="minorEastAsia" w:eastAsiaTheme="minorEastAsia" w:hAnsiTheme="minorEastAsia" w:hint="eastAsia"/>
          <w:sz w:val="21"/>
          <w:szCs w:val="21"/>
        </w:rPr>
        <w:t>保留原有设备功能</w:t>
      </w:r>
      <w:r w:rsidR="00D96216" w:rsidRPr="0097322C">
        <w:rPr>
          <w:rFonts w:asciiTheme="minorEastAsia" w:eastAsiaTheme="minorEastAsia" w:hAnsiTheme="minorEastAsia" w:hint="eastAsia"/>
          <w:sz w:val="21"/>
          <w:szCs w:val="21"/>
        </w:rPr>
        <w:t>并对导开驱动中心高支撑架</w:t>
      </w:r>
      <w:r w:rsidR="00E26AB5" w:rsidRPr="0097322C">
        <w:rPr>
          <w:rFonts w:asciiTheme="minorEastAsia" w:eastAsiaTheme="minorEastAsia" w:hAnsiTheme="minorEastAsia" w:hint="eastAsia"/>
          <w:sz w:val="21"/>
          <w:szCs w:val="21"/>
        </w:rPr>
        <w:t>、联轴器</w:t>
      </w:r>
      <w:r w:rsidR="00D96216" w:rsidRPr="0097322C">
        <w:rPr>
          <w:rFonts w:asciiTheme="minorEastAsia" w:eastAsiaTheme="minorEastAsia" w:hAnsiTheme="minorEastAsia" w:hint="eastAsia"/>
          <w:sz w:val="21"/>
          <w:szCs w:val="21"/>
        </w:rPr>
        <w:t>等配套机构进行改造及完善.并相应移动安全,检测等</w:t>
      </w:r>
      <w:r w:rsidR="00ED614A" w:rsidRPr="0097322C">
        <w:rPr>
          <w:rFonts w:asciiTheme="minorEastAsia" w:eastAsiaTheme="minorEastAsia" w:hAnsiTheme="minorEastAsia" w:hint="eastAsia"/>
          <w:sz w:val="21"/>
          <w:szCs w:val="21"/>
        </w:rPr>
        <w:t>开关、</w:t>
      </w:r>
      <w:r w:rsidR="00D96216" w:rsidRPr="0097322C">
        <w:rPr>
          <w:rFonts w:asciiTheme="minorEastAsia" w:eastAsiaTheme="minorEastAsia" w:hAnsiTheme="minorEastAsia" w:hint="eastAsia"/>
          <w:sz w:val="21"/>
          <w:szCs w:val="21"/>
        </w:rPr>
        <w:t>设施位置</w:t>
      </w:r>
      <w:r w:rsidR="00181F36" w:rsidRPr="0097322C">
        <w:rPr>
          <w:rFonts w:asciiTheme="minorEastAsia" w:eastAsiaTheme="minorEastAsia" w:hAnsiTheme="minorEastAsia" w:hint="eastAsia"/>
          <w:sz w:val="21"/>
          <w:szCs w:val="21"/>
        </w:rPr>
        <w:t>，保证车辆的正常出入</w:t>
      </w:r>
      <w:r w:rsidR="00D96216" w:rsidRPr="0097322C">
        <w:rPr>
          <w:rFonts w:asciiTheme="minorEastAsia" w:eastAsiaTheme="minorEastAsia" w:hAnsiTheme="minorEastAsia" w:hint="eastAsia"/>
          <w:sz w:val="21"/>
          <w:szCs w:val="21"/>
        </w:rPr>
        <w:t>。</w:t>
      </w:r>
      <w:r w:rsidR="00FF2EA3" w:rsidRPr="0097322C">
        <w:rPr>
          <w:rFonts w:asciiTheme="minorEastAsia" w:eastAsiaTheme="minorEastAsia" w:hAnsiTheme="minorEastAsia" w:hint="eastAsia"/>
          <w:sz w:val="21"/>
          <w:szCs w:val="21"/>
        </w:rPr>
        <w:t>台车</w:t>
      </w:r>
      <w:r w:rsidR="00CA4E15" w:rsidRPr="0097322C">
        <w:rPr>
          <w:rFonts w:asciiTheme="minorEastAsia" w:eastAsiaTheme="minorEastAsia" w:hAnsiTheme="minorEastAsia" w:hint="eastAsia"/>
          <w:sz w:val="21"/>
          <w:szCs w:val="21"/>
        </w:rPr>
        <w:t>图纸</w:t>
      </w:r>
      <w:r w:rsidR="00FF2EA3" w:rsidRPr="0097322C">
        <w:rPr>
          <w:rFonts w:asciiTheme="minorEastAsia" w:eastAsiaTheme="minorEastAsia" w:hAnsiTheme="minorEastAsia" w:hint="eastAsia"/>
          <w:sz w:val="21"/>
          <w:szCs w:val="21"/>
        </w:rPr>
        <w:t>接口尺寸由</w:t>
      </w:r>
      <w:r w:rsidRPr="0097322C">
        <w:rPr>
          <w:rFonts w:asciiTheme="minorEastAsia" w:eastAsiaTheme="minorEastAsia" w:hAnsiTheme="minorEastAsia" w:hint="eastAsia"/>
          <w:sz w:val="21"/>
          <w:szCs w:val="21"/>
        </w:rPr>
        <w:t>买</w:t>
      </w:r>
      <w:r w:rsidR="00FF2EA3" w:rsidRPr="0097322C">
        <w:rPr>
          <w:rFonts w:asciiTheme="minorEastAsia" w:eastAsiaTheme="minorEastAsia" w:hAnsiTheme="minorEastAsia" w:hint="eastAsia"/>
          <w:sz w:val="21"/>
          <w:szCs w:val="21"/>
        </w:rPr>
        <w:t>方提供。</w:t>
      </w:r>
    </w:p>
    <w:p w:rsidR="00E66C92" w:rsidRPr="0097322C" w:rsidRDefault="00D327E5" w:rsidP="00D327E5">
      <w:pPr>
        <w:pStyle w:val="2"/>
        <w:spacing w:line="400" w:lineRule="exact"/>
        <w:ind w:firstLineChars="200" w:firstLine="420"/>
        <w:rPr>
          <w:rFonts w:asciiTheme="minorEastAsia" w:eastAsiaTheme="minorEastAsia" w:hAnsiTheme="minorEastAsia"/>
          <w:sz w:val="21"/>
          <w:szCs w:val="21"/>
        </w:rPr>
      </w:pPr>
      <w:r w:rsidRPr="0097322C">
        <w:rPr>
          <w:rFonts w:asciiTheme="minorEastAsia" w:eastAsiaTheme="minorEastAsia" w:hAnsiTheme="minorEastAsia" w:hint="eastAsia"/>
          <w:sz w:val="21"/>
          <w:szCs w:val="21"/>
        </w:rPr>
        <w:t>2、</w:t>
      </w:r>
      <w:r w:rsidR="00D96216" w:rsidRPr="0097322C">
        <w:rPr>
          <w:rFonts w:asciiTheme="minorEastAsia" w:eastAsiaTheme="minorEastAsia" w:hAnsiTheme="minorEastAsia" w:hint="eastAsia"/>
          <w:sz w:val="21"/>
          <w:szCs w:val="21"/>
        </w:rPr>
        <w:t>改造后的导开形式</w:t>
      </w:r>
      <w:r w:rsidR="00133652">
        <w:rPr>
          <w:rFonts w:asciiTheme="minorEastAsia" w:eastAsiaTheme="minorEastAsia" w:hAnsiTheme="minorEastAsia" w:hint="eastAsia"/>
          <w:sz w:val="21"/>
          <w:szCs w:val="21"/>
        </w:rPr>
        <w:t>及功能</w:t>
      </w:r>
      <w:r w:rsidR="00D96216" w:rsidRPr="0097322C">
        <w:rPr>
          <w:rFonts w:asciiTheme="minorEastAsia" w:eastAsiaTheme="minorEastAsia" w:hAnsiTheme="minorEastAsia" w:hint="eastAsia"/>
          <w:sz w:val="21"/>
          <w:szCs w:val="21"/>
        </w:rPr>
        <w:t>应满足现有成型机生产</w:t>
      </w:r>
      <w:r w:rsidR="0072419E" w:rsidRPr="0097322C">
        <w:rPr>
          <w:rFonts w:asciiTheme="minorEastAsia" w:eastAsiaTheme="minorEastAsia" w:hAnsiTheme="minorEastAsia" w:hint="eastAsia"/>
          <w:sz w:val="21"/>
          <w:szCs w:val="21"/>
        </w:rPr>
        <w:t>、安全、</w:t>
      </w:r>
      <w:r w:rsidR="00D96216" w:rsidRPr="0097322C">
        <w:rPr>
          <w:rFonts w:asciiTheme="minorEastAsia" w:eastAsiaTheme="minorEastAsia" w:hAnsiTheme="minorEastAsia" w:hint="eastAsia"/>
          <w:sz w:val="21"/>
          <w:szCs w:val="21"/>
        </w:rPr>
        <w:t>工艺</w:t>
      </w:r>
      <w:r w:rsidR="0072419E" w:rsidRPr="0097322C">
        <w:rPr>
          <w:rFonts w:asciiTheme="minorEastAsia" w:eastAsiaTheme="minorEastAsia" w:hAnsiTheme="minorEastAsia" w:hint="eastAsia"/>
          <w:sz w:val="21"/>
          <w:szCs w:val="21"/>
        </w:rPr>
        <w:t>、维护</w:t>
      </w:r>
      <w:r w:rsidR="00D96216" w:rsidRPr="0097322C">
        <w:rPr>
          <w:rFonts w:asciiTheme="minorEastAsia" w:eastAsiaTheme="minorEastAsia" w:hAnsiTheme="minorEastAsia" w:hint="eastAsia"/>
          <w:sz w:val="21"/>
          <w:szCs w:val="21"/>
        </w:rPr>
        <w:t>要求</w:t>
      </w:r>
      <w:r w:rsidR="0072419E" w:rsidRPr="0097322C">
        <w:rPr>
          <w:rFonts w:asciiTheme="minorEastAsia" w:eastAsiaTheme="minorEastAsia" w:hAnsiTheme="minorEastAsia" w:hint="eastAsia"/>
          <w:sz w:val="21"/>
          <w:szCs w:val="21"/>
        </w:rPr>
        <w:t>。</w:t>
      </w:r>
    </w:p>
    <w:p w:rsidR="00D96216" w:rsidRPr="0097322C" w:rsidRDefault="00D327E5" w:rsidP="005D0026">
      <w:pPr>
        <w:ind w:firstLineChars="200" w:firstLine="420"/>
        <w:rPr>
          <w:rFonts w:asciiTheme="minorEastAsia" w:hAnsiTheme="minorEastAsia"/>
          <w:szCs w:val="21"/>
        </w:rPr>
      </w:pPr>
      <w:r w:rsidRPr="0097322C">
        <w:rPr>
          <w:rFonts w:asciiTheme="minorEastAsia" w:hAnsiTheme="minorEastAsia" w:hint="eastAsia"/>
          <w:szCs w:val="21"/>
        </w:rPr>
        <w:t>3、</w:t>
      </w:r>
      <w:r w:rsidR="00D359F7" w:rsidRPr="0097322C">
        <w:rPr>
          <w:rFonts w:asciiTheme="minorEastAsia" w:hAnsiTheme="minorEastAsia" w:hint="eastAsia"/>
          <w:szCs w:val="21"/>
        </w:rPr>
        <w:t>所有配件</w:t>
      </w:r>
      <w:r w:rsidR="00D96216" w:rsidRPr="0097322C">
        <w:rPr>
          <w:rFonts w:asciiTheme="minorEastAsia" w:hAnsiTheme="minorEastAsia" w:hint="eastAsia"/>
          <w:szCs w:val="21"/>
        </w:rPr>
        <w:t>尽量使用原来的(</w:t>
      </w:r>
      <w:r w:rsidR="00D359F7" w:rsidRPr="0097322C">
        <w:rPr>
          <w:rFonts w:asciiTheme="minorEastAsia" w:hAnsiTheme="minorEastAsia" w:hint="eastAsia"/>
          <w:szCs w:val="21"/>
        </w:rPr>
        <w:t>如：</w:t>
      </w:r>
      <w:r w:rsidR="00D96216" w:rsidRPr="0097322C">
        <w:rPr>
          <w:rFonts w:asciiTheme="minorEastAsia" w:hAnsiTheme="minorEastAsia" w:hint="eastAsia"/>
          <w:szCs w:val="21"/>
        </w:rPr>
        <w:t>电机、减速机、光电、纠偏等)</w:t>
      </w:r>
      <w:r w:rsidR="0072419E" w:rsidRPr="0097322C">
        <w:rPr>
          <w:rFonts w:asciiTheme="minorEastAsia" w:hAnsiTheme="minorEastAsia" w:hint="eastAsia"/>
          <w:szCs w:val="21"/>
        </w:rPr>
        <w:t>，</w:t>
      </w:r>
      <w:r w:rsidR="00D359F7" w:rsidRPr="0097322C">
        <w:rPr>
          <w:rFonts w:asciiTheme="minorEastAsia" w:hAnsiTheme="minorEastAsia" w:hint="eastAsia"/>
          <w:szCs w:val="21"/>
        </w:rPr>
        <w:t>不能使用的由卖方改造或增加，</w:t>
      </w:r>
      <w:r w:rsidR="0072419E" w:rsidRPr="0097322C">
        <w:rPr>
          <w:rFonts w:asciiTheme="minorEastAsia" w:hAnsiTheme="minorEastAsia" w:hint="eastAsia"/>
          <w:szCs w:val="21"/>
        </w:rPr>
        <w:t>增加部分</w:t>
      </w:r>
      <w:r w:rsidR="00A151FE" w:rsidRPr="0097322C">
        <w:rPr>
          <w:rFonts w:asciiTheme="minorEastAsia" w:hAnsiTheme="minorEastAsia" w:hint="eastAsia"/>
          <w:szCs w:val="21"/>
        </w:rPr>
        <w:t>品牌及规格型号需统一</w:t>
      </w:r>
      <w:r w:rsidR="00133652">
        <w:rPr>
          <w:rFonts w:asciiTheme="minorEastAsia" w:hAnsiTheme="minorEastAsia" w:hint="eastAsia"/>
          <w:szCs w:val="21"/>
        </w:rPr>
        <w:t>（详见附表）</w:t>
      </w:r>
      <w:r w:rsidR="002679F1" w:rsidRPr="0097322C">
        <w:rPr>
          <w:rFonts w:asciiTheme="minorEastAsia" w:hAnsiTheme="minorEastAsia" w:hint="eastAsia"/>
          <w:szCs w:val="21"/>
        </w:rPr>
        <w:t>。</w:t>
      </w:r>
    </w:p>
    <w:p w:rsidR="00E66C92" w:rsidRPr="0097322C" w:rsidRDefault="00D327E5" w:rsidP="0079244D">
      <w:pPr>
        <w:spacing w:line="400" w:lineRule="exact"/>
        <w:ind w:firstLineChars="200" w:firstLine="420"/>
        <w:rPr>
          <w:rFonts w:asciiTheme="minorEastAsia" w:hAnsiTheme="minorEastAsia"/>
          <w:szCs w:val="21"/>
        </w:rPr>
      </w:pPr>
      <w:r w:rsidRPr="0097322C">
        <w:rPr>
          <w:rFonts w:asciiTheme="minorEastAsia" w:hAnsiTheme="minorEastAsia" w:hint="eastAsia"/>
          <w:szCs w:val="21"/>
        </w:rPr>
        <w:t>4、</w:t>
      </w:r>
      <w:r w:rsidR="00A73E52" w:rsidRPr="0097322C">
        <w:rPr>
          <w:rFonts w:asciiTheme="minorEastAsia" w:hAnsiTheme="minorEastAsia" w:hint="eastAsia"/>
          <w:szCs w:val="21"/>
        </w:rPr>
        <w:t>所有</w:t>
      </w:r>
      <w:r w:rsidR="0072419E" w:rsidRPr="0097322C">
        <w:rPr>
          <w:rFonts w:asciiTheme="minorEastAsia" w:hAnsiTheme="minorEastAsia" w:hint="eastAsia"/>
          <w:szCs w:val="21"/>
        </w:rPr>
        <w:t>料车进出导开工位形式，按现有</w:t>
      </w:r>
      <w:r w:rsidR="00C57F8A">
        <w:rPr>
          <w:rFonts w:asciiTheme="minorEastAsia" w:hAnsiTheme="minorEastAsia" w:hint="eastAsia"/>
          <w:szCs w:val="21"/>
        </w:rPr>
        <w:t>新式V</w:t>
      </w:r>
      <w:r w:rsidR="00C57F8A">
        <w:rPr>
          <w:rFonts w:asciiTheme="minorEastAsia" w:hAnsiTheme="minorEastAsia"/>
          <w:szCs w:val="21"/>
        </w:rPr>
        <w:t>MI</w:t>
      </w:r>
      <w:r w:rsidR="00C57F8A">
        <w:rPr>
          <w:rFonts w:asciiTheme="minorEastAsia" w:hAnsiTheme="minorEastAsia" w:hint="eastAsia"/>
          <w:szCs w:val="21"/>
        </w:rPr>
        <w:t>成型机</w:t>
      </w:r>
      <w:r w:rsidR="0072419E" w:rsidRPr="0097322C">
        <w:rPr>
          <w:rFonts w:asciiTheme="minorEastAsia" w:hAnsiTheme="minorEastAsia" w:hint="eastAsia"/>
          <w:szCs w:val="21"/>
        </w:rPr>
        <w:t>V</w:t>
      </w:r>
      <w:r w:rsidR="0072419E" w:rsidRPr="0097322C">
        <w:rPr>
          <w:rFonts w:asciiTheme="minorEastAsia" w:hAnsiTheme="minorEastAsia"/>
          <w:szCs w:val="21"/>
        </w:rPr>
        <w:t>4-5,V4-6</w:t>
      </w:r>
      <w:r w:rsidR="0072419E" w:rsidRPr="0097322C">
        <w:rPr>
          <w:rFonts w:asciiTheme="minorEastAsia" w:hAnsiTheme="minorEastAsia" w:hint="eastAsia"/>
          <w:szCs w:val="21"/>
        </w:rPr>
        <w:t>形式设计</w:t>
      </w:r>
      <w:r w:rsidR="00181F36" w:rsidRPr="0097322C">
        <w:rPr>
          <w:rFonts w:asciiTheme="minorEastAsia" w:hAnsiTheme="minorEastAsia" w:hint="eastAsia"/>
          <w:szCs w:val="21"/>
        </w:rPr>
        <w:t>，加工制作</w:t>
      </w:r>
      <w:r w:rsidR="0079244D" w:rsidRPr="0097322C">
        <w:rPr>
          <w:rFonts w:asciiTheme="minorEastAsia" w:hAnsiTheme="minorEastAsia" w:hint="eastAsia"/>
          <w:szCs w:val="21"/>
        </w:rPr>
        <w:t>，将原电磁刹车改为气动刹车，H</w:t>
      </w:r>
      <w:r w:rsidR="0079244D" w:rsidRPr="0097322C">
        <w:rPr>
          <w:rFonts w:asciiTheme="minorEastAsia" w:hAnsiTheme="minorEastAsia"/>
          <w:szCs w:val="21"/>
        </w:rPr>
        <w:t xml:space="preserve">D </w:t>
      </w:r>
      <w:r w:rsidR="0079244D" w:rsidRPr="0097322C">
        <w:rPr>
          <w:rFonts w:asciiTheme="minorEastAsia" w:hAnsiTheme="minorEastAsia" w:hint="eastAsia"/>
          <w:szCs w:val="21"/>
        </w:rPr>
        <w:t>品牌，N</w:t>
      </w:r>
      <w:r w:rsidR="0079244D" w:rsidRPr="0097322C">
        <w:rPr>
          <w:rFonts w:asciiTheme="minorEastAsia" w:hAnsiTheme="minorEastAsia"/>
          <w:szCs w:val="21"/>
        </w:rPr>
        <w:t>AB-5</w:t>
      </w:r>
      <w:r w:rsidR="0079244D" w:rsidRPr="0097322C">
        <w:rPr>
          <w:rFonts w:asciiTheme="minorEastAsia" w:hAnsiTheme="minorEastAsia" w:hint="eastAsia"/>
          <w:szCs w:val="21"/>
        </w:rPr>
        <w:t>。</w:t>
      </w:r>
      <w:r w:rsidR="0079244D" w:rsidRPr="0097322C">
        <w:rPr>
          <w:rFonts w:asciiTheme="minorEastAsia" w:hAnsiTheme="minorEastAsia"/>
          <w:szCs w:val="21"/>
        </w:rPr>
        <w:t xml:space="preserve"> </w:t>
      </w:r>
      <w:r w:rsidR="00A73E52" w:rsidRPr="0097322C">
        <w:rPr>
          <w:rFonts w:asciiTheme="minorEastAsia" w:hAnsiTheme="minorEastAsia" w:hint="eastAsia"/>
          <w:szCs w:val="21"/>
        </w:rPr>
        <w:t>调压采用调压阀控制。</w:t>
      </w:r>
      <w:r w:rsidR="00C405E0">
        <w:rPr>
          <w:rFonts w:asciiTheme="minorEastAsia" w:hAnsiTheme="minorEastAsia" w:hint="eastAsia"/>
          <w:szCs w:val="21"/>
        </w:rPr>
        <w:t>带有自动解锁功能</w:t>
      </w:r>
    </w:p>
    <w:p w:rsidR="00E66C92" w:rsidRPr="0097322C" w:rsidRDefault="00D327E5" w:rsidP="002161B7">
      <w:pPr>
        <w:spacing w:line="400" w:lineRule="exact"/>
        <w:ind w:firstLineChars="200" w:firstLine="420"/>
        <w:rPr>
          <w:rFonts w:asciiTheme="minorEastAsia" w:hAnsiTheme="minorEastAsia"/>
          <w:szCs w:val="21"/>
        </w:rPr>
      </w:pPr>
      <w:r w:rsidRPr="0097322C">
        <w:rPr>
          <w:rFonts w:asciiTheme="minorEastAsia" w:hAnsiTheme="minorEastAsia" w:hint="eastAsia"/>
          <w:szCs w:val="21"/>
        </w:rPr>
        <w:t>5、</w:t>
      </w:r>
      <w:r w:rsidR="00EE5C4D" w:rsidRPr="0097322C">
        <w:rPr>
          <w:rFonts w:asciiTheme="minorEastAsia" w:hAnsiTheme="minorEastAsia" w:hint="eastAsia"/>
          <w:szCs w:val="21"/>
        </w:rPr>
        <w:t>如果成型机原</w:t>
      </w:r>
      <w:r w:rsidR="00192611">
        <w:rPr>
          <w:rFonts w:asciiTheme="minorEastAsia" w:hAnsiTheme="minorEastAsia" w:hint="eastAsia"/>
          <w:szCs w:val="21"/>
        </w:rPr>
        <w:t>料车</w:t>
      </w:r>
      <w:r w:rsidR="00EE5C4D" w:rsidRPr="0097322C">
        <w:rPr>
          <w:rFonts w:asciiTheme="minorEastAsia" w:hAnsiTheme="minorEastAsia" w:hint="eastAsia"/>
          <w:szCs w:val="21"/>
        </w:rPr>
        <w:t>导开空间不足，应根据实际需求</w:t>
      </w:r>
      <w:r w:rsidR="00181F36" w:rsidRPr="0097322C">
        <w:rPr>
          <w:rFonts w:asciiTheme="minorEastAsia" w:hAnsiTheme="minorEastAsia" w:hint="eastAsia"/>
          <w:szCs w:val="21"/>
        </w:rPr>
        <w:t>进行空间</w:t>
      </w:r>
      <w:r w:rsidR="00EE5C4D" w:rsidRPr="0097322C">
        <w:rPr>
          <w:rFonts w:asciiTheme="minorEastAsia" w:hAnsiTheme="minorEastAsia" w:hint="eastAsia"/>
          <w:szCs w:val="21"/>
        </w:rPr>
        <w:t>调整。</w:t>
      </w:r>
      <w:r w:rsidR="002161B7" w:rsidRPr="0097322C">
        <w:rPr>
          <w:rFonts w:asciiTheme="minorEastAsia" w:hAnsiTheme="minorEastAsia" w:hint="eastAsia"/>
          <w:szCs w:val="21"/>
        </w:rPr>
        <w:t>不允许</w:t>
      </w:r>
      <w:r w:rsidR="002C2528">
        <w:rPr>
          <w:rFonts w:asciiTheme="minorEastAsia" w:hAnsiTheme="minorEastAsia" w:hint="eastAsia"/>
          <w:szCs w:val="21"/>
        </w:rPr>
        <w:t>随意</w:t>
      </w:r>
      <w:r w:rsidR="002161B7" w:rsidRPr="0097322C">
        <w:rPr>
          <w:rFonts w:asciiTheme="minorEastAsia" w:hAnsiTheme="minorEastAsia" w:hint="eastAsia"/>
          <w:szCs w:val="21"/>
        </w:rPr>
        <w:t>破坏设备供料架立柱及横梁等。</w:t>
      </w:r>
    </w:p>
    <w:p w:rsidR="00E66C92" w:rsidRPr="0097322C" w:rsidRDefault="00D327E5" w:rsidP="00D327E5">
      <w:pPr>
        <w:spacing w:line="400" w:lineRule="exact"/>
        <w:ind w:firstLineChars="200" w:firstLine="420"/>
        <w:rPr>
          <w:rFonts w:asciiTheme="minorEastAsia" w:hAnsiTheme="minorEastAsia"/>
          <w:szCs w:val="21"/>
        </w:rPr>
      </w:pPr>
      <w:r w:rsidRPr="0097322C">
        <w:rPr>
          <w:rFonts w:asciiTheme="minorEastAsia" w:hAnsiTheme="minorEastAsia" w:hint="eastAsia"/>
          <w:szCs w:val="21"/>
        </w:rPr>
        <w:t>6、</w:t>
      </w:r>
      <w:r w:rsidR="00E66C92" w:rsidRPr="0097322C">
        <w:rPr>
          <w:rFonts w:asciiTheme="minorEastAsia" w:hAnsiTheme="minorEastAsia" w:hint="eastAsia"/>
          <w:szCs w:val="21"/>
        </w:rPr>
        <w:t>其他根据现场情况确定需要改造</w:t>
      </w:r>
      <w:r w:rsidR="00C957F9" w:rsidRPr="0097322C">
        <w:rPr>
          <w:rFonts w:asciiTheme="minorEastAsia" w:hAnsiTheme="minorEastAsia" w:hint="eastAsia"/>
          <w:szCs w:val="21"/>
        </w:rPr>
        <w:t>、移动</w:t>
      </w:r>
      <w:r w:rsidR="00E66C92" w:rsidRPr="0097322C">
        <w:rPr>
          <w:rFonts w:asciiTheme="minorEastAsia" w:hAnsiTheme="minorEastAsia" w:hint="eastAsia"/>
          <w:szCs w:val="21"/>
        </w:rPr>
        <w:t>的地方.</w:t>
      </w:r>
      <w:r w:rsidR="00C8442C">
        <w:rPr>
          <w:rFonts w:asciiTheme="minorEastAsia" w:hAnsiTheme="minorEastAsia" w:hint="eastAsia"/>
          <w:szCs w:val="21"/>
        </w:rPr>
        <w:t>改造部位</w:t>
      </w:r>
      <w:r w:rsidR="00B63D13" w:rsidRPr="0097322C">
        <w:rPr>
          <w:rFonts w:asciiTheme="minorEastAsia" w:hAnsiTheme="minorEastAsia" w:hint="eastAsia"/>
          <w:szCs w:val="21"/>
        </w:rPr>
        <w:t>并喷漆着色。</w:t>
      </w:r>
    </w:p>
    <w:p w:rsidR="00EE5C4D" w:rsidRDefault="00D327E5" w:rsidP="00D327E5">
      <w:pPr>
        <w:spacing w:line="400" w:lineRule="exact"/>
        <w:ind w:firstLineChars="200" w:firstLine="420"/>
        <w:rPr>
          <w:rFonts w:asciiTheme="minorEastAsia" w:hAnsiTheme="minorEastAsia"/>
          <w:szCs w:val="21"/>
        </w:rPr>
      </w:pPr>
      <w:r w:rsidRPr="0097322C">
        <w:rPr>
          <w:rFonts w:asciiTheme="minorEastAsia" w:hAnsiTheme="minorEastAsia" w:hint="eastAsia"/>
          <w:szCs w:val="21"/>
        </w:rPr>
        <w:t>7、</w:t>
      </w:r>
      <w:r w:rsidR="00EE5C4D" w:rsidRPr="0097322C">
        <w:rPr>
          <w:rFonts w:asciiTheme="minorEastAsia" w:hAnsiTheme="minorEastAsia" w:hint="eastAsia"/>
          <w:szCs w:val="21"/>
        </w:rPr>
        <w:t>改造后的料车导开方向，应满足现有生产要求。</w:t>
      </w:r>
      <w:r w:rsidR="00771108">
        <w:rPr>
          <w:rFonts w:asciiTheme="minorEastAsia" w:hAnsiTheme="minorEastAsia" w:hint="eastAsia"/>
          <w:szCs w:val="21"/>
        </w:rPr>
        <w:t>（如带束层、胎侧等）</w:t>
      </w:r>
    </w:p>
    <w:tbl>
      <w:tblPr>
        <w:tblW w:w="8495" w:type="dxa"/>
        <w:tblCellMar>
          <w:left w:w="0" w:type="dxa"/>
          <w:right w:w="0" w:type="dxa"/>
        </w:tblCellMar>
        <w:tblLook w:val="0600" w:firstRow="0" w:lastRow="0" w:firstColumn="0" w:lastColumn="0" w:noHBand="1" w:noVBand="1"/>
      </w:tblPr>
      <w:tblGrid>
        <w:gridCol w:w="1124"/>
        <w:gridCol w:w="3402"/>
        <w:gridCol w:w="3969"/>
      </w:tblGrid>
      <w:tr w:rsidR="00C269B6" w:rsidRPr="00A82BE5" w:rsidTr="00A82BE5">
        <w:trPr>
          <w:gridAfter w:val="2"/>
          <w:wAfter w:w="7371" w:type="dxa"/>
          <w:trHeight w:val="572"/>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269B6" w:rsidRPr="00C269B6" w:rsidRDefault="00A82BE5" w:rsidP="00C269B6">
            <w:pPr>
              <w:widowControl/>
              <w:jc w:val="center"/>
              <w:textAlignment w:val="center"/>
              <w:rPr>
                <w:rFonts w:asciiTheme="minorEastAsia" w:hAnsiTheme="minorEastAsia" w:cs="Arial"/>
                <w:kern w:val="0"/>
                <w:szCs w:val="21"/>
              </w:rPr>
            </w:pPr>
            <w:r>
              <w:rPr>
                <w:rFonts w:asciiTheme="minorEastAsia" w:hAnsiTheme="minorEastAsia" w:cs="Arial" w:hint="eastAsia"/>
                <w:kern w:val="0"/>
                <w:szCs w:val="21"/>
              </w:rPr>
              <w:t>带束层</w:t>
            </w:r>
          </w:p>
        </w:tc>
      </w:tr>
      <w:tr w:rsidR="00871E02" w:rsidRPr="00C269B6" w:rsidTr="00972ECD">
        <w:trPr>
          <w:trHeight w:val="572"/>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71E02" w:rsidRPr="0009547D" w:rsidRDefault="00871E02" w:rsidP="00871E02">
            <w:r w:rsidRPr="0009547D">
              <w:rPr>
                <w:rFonts w:hint="eastAsia"/>
              </w:rPr>
              <w:t>贴合方向</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71E02" w:rsidRPr="0009547D" w:rsidRDefault="00871E02" w:rsidP="00871E02">
            <w:r w:rsidRPr="0009547D">
              <w:rPr>
                <w:rFonts w:hint="eastAsia"/>
              </w:rPr>
              <w:t>一层：</w:t>
            </w:r>
            <w:r w:rsidRPr="0009547D">
              <w:rPr>
                <w:rFonts w:hint="eastAsia"/>
              </w:rPr>
              <w:t>/</w:t>
            </w:r>
            <w:r w:rsidRPr="0009547D">
              <w:rPr>
                <w:rFonts w:hint="eastAsia"/>
              </w:rPr>
              <w:t>；</w:t>
            </w:r>
            <w:r w:rsidRPr="0009547D">
              <w:rPr>
                <w:rFonts w:hint="eastAsia"/>
              </w:rPr>
              <w:t xml:space="preserve"> </w:t>
            </w:r>
            <w:r w:rsidRPr="0009547D">
              <w:rPr>
                <w:rFonts w:hint="eastAsia"/>
              </w:rPr>
              <w:t>二层：</w:t>
            </w:r>
            <w:r w:rsidRPr="0009547D">
              <w:rPr>
                <w:rFonts w:hint="eastAsia"/>
              </w:rPr>
              <w:t>\</w:t>
            </w:r>
            <w:r w:rsidRPr="0009547D">
              <w:rPr>
                <w:rFonts w:hint="eastAsia"/>
              </w:rPr>
              <w:t>；不可变更</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71E02" w:rsidRPr="00C269B6" w:rsidRDefault="00871E02" w:rsidP="00871E02">
            <w:pPr>
              <w:widowControl/>
              <w:jc w:val="center"/>
              <w:textAlignment w:val="center"/>
              <w:rPr>
                <w:rFonts w:asciiTheme="minorEastAsia" w:hAnsiTheme="minorEastAsia" w:cs="Arial"/>
                <w:kern w:val="0"/>
                <w:szCs w:val="21"/>
              </w:rPr>
            </w:pPr>
            <w:r w:rsidRPr="00871E02">
              <w:rPr>
                <w:rFonts w:asciiTheme="minorEastAsia" w:hAnsiTheme="minorEastAsia" w:cs="Arial" w:hint="eastAsia"/>
                <w:color w:val="000000" w:themeColor="text1"/>
                <w:kern w:val="24"/>
                <w:szCs w:val="21"/>
              </w:rPr>
              <w:t>一层：/； 二层：\；不可变更</w:t>
            </w:r>
          </w:p>
        </w:tc>
      </w:tr>
      <w:tr w:rsidR="00C269B6" w:rsidRPr="00C269B6" w:rsidTr="00A82BE5">
        <w:trPr>
          <w:trHeight w:val="1235"/>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269B6" w:rsidRPr="00C269B6" w:rsidRDefault="00C269B6" w:rsidP="00C269B6">
            <w:pPr>
              <w:widowControl/>
              <w:jc w:val="center"/>
              <w:textAlignment w:val="center"/>
              <w:rPr>
                <w:rFonts w:asciiTheme="minorEastAsia" w:hAnsiTheme="minorEastAsia" w:cs="Arial"/>
                <w:kern w:val="0"/>
                <w:szCs w:val="21"/>
              </w:rPr>
            </w:pPr>
            <w:r w:rsidRPr="00C269B6">
              <w:rPr>
                <w:rFonts w:asciiTheme="minorEastAsia" w:hAnsiTheme="minorEastAsia" w:cs="Arial" w:hint="eastAsia"/>
                <w:color w:val="000000" w:themeColor="text1"/>
                <w:kern w:val="24"/>
                <w:szCs w:val="21"/>
              </w:rPr>
              <w:lastRenderedPageBreak/>
              <w:t>机台类型</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269B6" w:rsidRPr="00C269B6" w:rsidRDefault="00C269B6" w:rsidP="00C269B6">
            <w:pPr>
              <w:widowControl/>
              <w:jc w:val="left"/>
              <w:textAlignment w:val="center"/>
              <w:rPr>
                <w:rFonts w:asciiTheme="minorEastAsia" w:hAnsiTheme="minorEastAsia" w:cs="Arial"/>
                <w:kern w:val="0"/>
                <w:szCs w:val="21"/>
              </w:rPr>
            </w:pPr>
            <w:r w:rsidRPr="00C269B6">
              <w:rPr>
                <w:rFonts w:asciiTheme="minorEastAsia" w:hAnsiTheme="minorEastAsia" w:cs="Arial" w:hint="eastAsia"/>
                <w:color w:val="000000" w:themeColor="text1"/>
                <w:kern w:val="24"/>
                <w:szCs w:val="21"/>
              </w:rPr>
              <w:t>上贴（4台）：V3-1/2、B2-5/6；</w:t>
            </w:r>
          </w:p>
          <w:p w:rsidR="00C269B6" w:rsidRPr="00C269B6" w:rsidRDefault="00C269B6" w:rsidP="00C269B6">
            <w:pPr>
              <w:widowControl/>
              <w:jc w:val="left"/>
              <w:textAlignment w:val="center"/>
              <w:rPr>
                <w:rFonts w:asciiTheme="minorEastAsia" w:hAnsiTheme="minorEastAsia" w:cs="Arial"/>
                <w:kern w:val="0"/>
                <w:szCs w:val="21"/>
              </w:rPr>
            </w:pPr>
            <w:r w:rsidRPr="00C269B6">
              <w:rPr>
                <w:rFonts w:asciiTheme="minorEastAsia" w:hAnsiTheme="minorEastAsia" w:cs="Arial" w:hint="eastAsia"/>
                <w:color w:val="000000" w:themeColor="text1"/>
                <w:kern w:val="24"/>
                <w:szCs w:val="21"/>
              </w:rPr>
              <w:t>下贴（4台）：V4-1~V4-4，共8台成型机</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269B6" w:rsidRPr="00C269B6" w:rsidRDefault="00C269B6" w:rsidP="00C269B6">
            <w:pPr>
              <w:widowControl/>
              <w:jc w:val="left"/>
              <w:textAlignment w:val="center"/>
              <w:rPr>
                <w:rFonts w:asciiTheme="minorEastAsia" w:hAnsiTheme="minorEastAsia" w:cs="Arial"/>
                <w:kern w:val="0"/>
                <w:szCs w:val="21"/>
              </w:rPr>
            </w:pPr>
            <w:r w:rsidRPr="00C269B6">
              <w:rPr>
                <w:rFonts w:asciiTheme="minorEastAsia" w:hAnsiTheme="minorEastAsia" w:cs="Arial" w:hint="eastAsia"/>
                <w:color w:val="000000" w:themeColor="text1"/>
                <w:kern w:val="24"/>
                <w:szCs w:val="21"/>
              </w:rPr>
              <w:t>上贴（3台）：B2-4/7/8</w:t>
            </w:r>
          </w:p>
          <w:p w:rsidR="00C269B6" w:rsidRPr="00C269B6" w:rsidRDefault="00C269B6" w:rsidP="00C269B6">
            <w:pPr>
              <w:widowControl/>
              <w:jc w:val="left"/>
              <w:textAlignment w:val="center"/>
              <w:rPr>
                <w:rFonts w:asciiTheme="minorEastAsia" w:hAnsiTheme="minorEastAsia" w:cs="Arial"/>
                <w:kern w:val="0"/>
                <w:szCs w:val="21"/>
              </w:rPr>
            </w:pPr>
            <w:r w:rsidRPr="00C269B6">
              <w:rPr>
                <w:rFonts w:asciiTheme="minorEastAsia" w:hAnsiTheme="minorEastAsia" w:cs="Arial" w:hint="eastAsia"/>
                <w:color w:val="000000" w:themeColor="text1"/>
                <w:kern w:val="24"/>
                <w:szCs w:val="21"/>
              </w:rPr>
              <w:t>下贴（1台）：ME-2</w:t>
            </w:r>
            <w:r w:rsidRPr="00C269B6">
              <w:rPr>
                <w:rFonts w:asciiTheme="minorEastAsia" w:hAnsiTheme="minorEastAsia" w:cs="Arial" w:hint="eastAsia"/>
                <w:color w:val="000000" w:themeColor="text1"/>
                <w:kern w:val="24"/>
                <w:szCs w:val="21"/>
              </w:rPr>
              <w:br/>
              <w:t>共4台成型机</w:t>
            </w:r>
          </w:p>
        </w:tc>
      </w:tr>
      <w:tr w:rsidR="00C269B6" w:rsidRPr="00C269B6" w:rsidTr="00A82BE5">
        <w:trPr>
          <w:trHeight w:val="1280"/>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269B6" w:rsidRPr="00C269B6" w:rsidRDefault="00C269B6" w:rsidP="00C269B6">
            <w:pPr>
              <w:widowControl/>
              <w:jc w:val="center"/>
              <w:textAlignment w:val="center"/>
              <w:rPr>
                <w:rFonts w:asciiTheme="minorEastAsia" w:hAnsiTheme="minorEastAsia" w:cs="Arial"/>
                <w:kern w:val="0"/>
                <w:szCs w:val="21"/>
              </w:rPr>
            </w:pPr>
            <w:r w:rsidRPr="00C269B6">
              <w:rPr>
                <w:rFonts w:asciiTheme="minorEastAsia" w:hAnsiTheme="minorEastAsia" w:cs="Arial" w:hint="eastAsia"/>
                <w:color w:val="000000" w:themeColor="text1"/>
                <w:kern w:val="24"/>
                <w:szCs w:val="21"/>
              </w:rPr>
              <w:t>改造方案</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269B6" w:rsidRPr="00C269B6" w:rsidRDefault="00C269B6" w:rsidP="00C269B6">
            <w:pPr>
              <w:widowControl/>
              <w:jc w:val="left"/>
              <w:textAlignment w:val="center"/>
              <w:rPr>
                <w:rFonts w:asciiTheme="minorEastAsia" w:hAnsiTheme="minorEastAsia" w:cs="Arial"/>
                <w:kern w:val="0"/>
                <w:szCs w:val="21"/>
              </w:rPr>
            </w:pPr>
            <w:r w:rsidRPr="00C269B6">
              <w:rPr>
                <w:rFonts w:asciiTheme="minorEastAsia" w:hAnsiTheme="minorEastAsia" w:cs="Arial" w:hint="eastAsia"/>
                <w:color w:val="000000" w:themeColor="text1"/>
                <w:kern w:val="24"/>
                <w:szCs w:val="21"/>
              </w:rPr>
              <w:t>按目前导开方</w:t>
            </w:r>
            <w:r w:rsidRPr="00A82BE5">
              <w:rPr>
                <w:rFonts w:asciiTheme="minorEastAsia" w:hAnsiTheme="minorEastAsia" w:cs="Arial" w:hint="eastAsia"/>
                <w:color w:val="000000" w:themeColor="text1"/>
                <w:kern w:val="24"/>
                <w:szCs w:val="21"/>
              </w:rPr>
              <w:t>向</w:t>
            </w:r>
            <w:r w:rsidRPr="00C269B6">
              <w:rPr>
                <w:rFonts w:asciiTheme="minorEastAsia" w:hAnsiTheme="minorEastAsia" w:cs="Arial" w:hint="eastAsia"/>
                <w:color w:val="000000" w:themeColor="text1"/>
                <w:kern w:val="24"/>
                <w:szCs w:val="21"/>
              </w:rPr>
              <w:t>改造</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269B6" w:rsidRPr="00C269B6" w:rsidRDefault="00C269B6" w:rsidP="00C269B6">
            <w:pPr>
              <w:widowControl/>
              <w:jc w:val="left"/>
              <w:textAlignment w:val="center"/>
              <w:rPr>
                <w:rFonts w:asciiTheme="minorEastAsia" w:hAnsiTheme="minorEastAsia" w:cs="Arial"/>
                <w:kern w:val="0"/>
                <w:szCs w:val="21"/>
              </w:rPr>
            </w:pPr>
            <w:r w:rsidRPr="00C269B6">
              <w:rPr>
                <w:rFonts w:asciiTheme="minorEastAsia" w:hAnsiTheme="minorEastAsia" w:cs="Arial" w:hint="eastAsia"/>
                <w:color w:val="000000" w:themeColor="text1"/>
                <w:kern w:val="24"/>
                <w:szCs w:val="21"/>
              </w:rPr>
              <w:t>按目前导开方</w:t>
            </w:r>
            <w:r w:rsidRPr="00A82BE5">
              <w:rPr>
                <w:rFonts w:asciiTheme="minorEastAsia" w:hAnsiTheme="minorEastAsia" w:cs="Arial" w:hint="eastAsia"/>
                <w:color w:val="000000" w:themeColor="text1"/>
                <w:kern w:val="24"/>
                <w:szCs w:val="21"/>
              </w:rPr>
              <w:t>向</w:t>
            </w:r>
            <w:r w:rsidRPr="00C269B6">
              <w:rPr>
                <w:rFonts w:asciiTheme="minorEastAsia" w:hAnsiTheme="minorEastAsia" w:cs="Arial" w:hint="eastAsia"/>
                <w:color w:val="000000" w:themeColor="text1"/>
                <w:kern w:val="24"/>
                <w:szCs w:val="21"/>
              </w:rPr>
              <w:t>改造</w:t>
            </w:r>
            <w:r w:rsidRPr="00C269B6">
              <w:rPr>
                <w:rFonts w:asciiTheme="minorEastAsia" w:hAnsiTheme="minorEastAsia" w:cs="Arial" w:hint="eastAsia"/>
                <w:color w:val="000000"/>
                <w:kern w:val="24"/>
                <w:szCs w:val="21"/>
              </w:rPr>
              <w:t>，</w:t>
            </w:r>
            <w:r w:rsidRPr="00C269B6">
              <w:rPr>
                <w:rFonts w:asciiTheme="minorEastAsia" w:hAnsiTheme="minorEastAsia" w:cs="Arial" w:hint="eastAsia"/>
                <w:color w:val="000000" w:themeColor="text1"/>
                <w:kern w:val="24"/>
                <w:szCs w:val="21"/>
              </w:rPr>
              <w:t>将一、二层带束层供料架交换，变更裁断方向，修改PLC程序</w:t>
            </w:r>
          </w:p>
        </w:tc>
      </w:tr>
    </w:tbl>
    <w:p w:rsidR="00C269B6" w:rsidRDefault="00A65B96" w:rsidP="00D327E5">
      <w:pPr>
        <w:spacing w:line="400" w:lineRule="exact"/>
        <w:ind w:firstLineChars="200" w:firstLine="420"/>
        <w:rPr>
          <w:rFonts w:asciiTheme="minorEastAsia" w:hAnsiTheme="minorEastAsia"/>
          <w:color w:val="000000" w:themeColor="text1"/>
          <w:kern w:val="24"/>
          <w:szCs w:val="21"/>
        </w:rPr>
      </w:pPr>
      <w:r w:rsidRPr="005C660F">
        <w:rPr>
          <w:rFonts w:asciiTheme="minorEastAsia" w:hAnsiTheme="minorEastAsia" w:hint="eastAsia"/>
          <w:color w:val="000000" w:themeColor="text1"/>
          <w:kern w:val="24"/>
          <w:szCs w:val="21"/>
        </w:rPr>
        <w:t>胎体及内衬层：空间满足改造要求，导开方向不变，与V4-5导开结构类似</w:t>
      </w:r>
    </w:p>
    <w:p w:rsidR="00C6436A" w:rsidRPr="00C6436A" w:rsidRDefault="00C6436A" w:rsidP="00C8442C">
      <w:pPr>
        <w:widowControl/>
        <w:spacing w:line="360" w:lineRule="auto"/>
        <w:ind w:firstLineChars="200" w:firstLine="420"/>
        <w:jc w:val="left"/>
        <w:rPr>
          <w:rFonts w:asciiTheme="minorEastAsia" w:hAnsiTheme="minorEastAsia" w:cs="宋体"/>
          <w:kern w:val="0"/>
          <w:szCs w:val="21"/>
        </w:rPr>
      </w:pPr>
      <w:r w:rsidRPr="00C6436A">
        <w:rPr>
          <w:rFonts w:asciiTheme="minorEastAsia" w:hAnsiTheme="minorEastAsia" w:hint="eastAsia"/>
          <w:color w:val="000000" w:themeColor="text1"/>
          <w:kern w:val="24"/>
          <w:szCs w:val="21"/>
        </w:rPr>
        <w:t>胎侧：由2工位改为单工位，胎侧物料需要过渡传送，导开方向不变。</w:t>
      </w:r>
    </w:p>
    <w:p w:rsidR="00C8442C" w:rsidRPr="00C8442C" w:rsidRDefault="00C8442C" w:rsidP="00C8442C">
      <w:pPr>
        <w:widowControl/>
        <w:spacing w:line="360" w:lineRule="auto"/>
        <w:jc w:val="left"/>
        <w:rPr>
          <w:rFonts w:asciiTheme="minorEastAsia" w:hAnsiTheme="minorEastAsia" w:cs="宋体"/>
          <w:kern w:val="0"/>
          <w:szCs w:val="21"/>
        </w:rPr>
      </w:pPr>
      <w:r>
        <w:rPr>
          <w:rFonts w:asciiTheme="minorEastAsia" w:hAnsiTheme="minorEastAsia" w:hint="eastAsia"/>
          <w:color w:val="000000" w:themeColor="text1"/>
          <w:kern w:val="24"/>
          <w:szCs w:val="21"/>
        </w:rPr>
        <w:t xml:space="preserve">            </w:t>
      </w:r>
      <w:r w:rsidRPr="00C6436A">
        <w:rPr>
          <w:rFonts w:asciiTheme="minorEastAsia" w:hAnsiTheme="minorEastAsia" w:hint="eastAsia"/>
          <w:color w:val="000000" w:themeColor="text1"/>
          <w:kern w:val="24"/>
          <w:szCs w:val="21"/>
        </w:rPr>
        <w:t xml:space="preserve"> 敬业机型上料时胎侧工位分为有子口包布和无子口包布：2台有子口包布导开工位的机台，胎侧料车需放置在子口包布导开的两侧，需设计增加过渡装置；其余3台无子口包布装置，可将胎侧台车直接放置供料架下方。</w:t>
      </w:r>
    </w:p>
    <w:p w:rsidR="00E66C92" w:rsidRPr="0097322C" w:rsidRDefault="00D327E5" w:rsidP="00D327E5">
      <w:pPr>
        <w:pStyle w:val="2"/>
        <w:spacing w:line="400" w:lineRule="exact"/>
        <w:ind w:firstLineChars="200" w:firstLine="420"/>
        <w:rPr>
          <w:rFonts w:asciiTheme="minorEastAsia" w:eastAsiaTheme="minorEastAsia" w:hAnsiTheme="minorEastAsia" w:hint="eastAsia"/>
          <w:sz w:val="21"/>
          <w:szCs w:val="21"/>
        </w:rPr>
      </w:pPr>
      <w:r w:rsidRPr="0097322C">
        <w:rPr>
          <w:rFonts w:asciiTheme="minorEastAsia" w:eastAsiaTheme="minorEastAsia" w:hAnsiTheme="minorEastAsia" w:hint="eastAsia"/>
          <w:sz w:val="21"/>
          <w:szCs w:val="21"/>
        </w:rPr>
        <w:t>8、</w:t>
      </w:r>
      <w:r w:rsidR="00D75B21">
        <w:rPr>
          <w:rFonts w:asciiTheme="minorEastAsia" w:eastAsiaTheme="minorEastAsia" w:hAnsiTheme="minorEastAsia" w:hint="eastAsia"/>
          <w:sz w:val="21"/>
          <w:szCs w:val="21"/>
        </w:rPr>
        <w:t>改造后</w:t>
      </w:r>
      <w:r w:rsidR="00C1480C" w:rsidRPr="0097322C">
        <w:rPr>
          <w:rFonts w:asciiTheme="minorEastAsia" w:eastAsiaTheme="minorEastAsia" w:hAnsiTheme="minorEastAsia" w:hint="eastAsia"/>
          <w:sz w:val="21"/>
          <w:szCs w:val="21"/>
        </w:rPr>
        <w:t>P</w:t>
      </w:r>
      <w:r w:rsidR="00C1480C" w:rsidRPr="0097322C">
        <w:rPr>
          <w:rFonts w:asciiTheme="minorEastAsia" w:eastAsiaTheme="minorEastAsia" w:hAnsiTheme="minorEastAsia"/>
          <w:sz w:val="21"/>
          <w:szCs w:val="21"/>
        </w:rPr>
        <w:t>LC</w:t>
      </w:r>
      <w:r w:rsidR="00C1480C" w:rsidRPr="0097322C">
        <w:rPr>
          <w:rFonts w:asciiTheme="minorEastAsia" w:eastAsiaTheme="minorEastAsia" w:hAnsiTheme="minorEastAsia" w:hint="eastAsia"/>
          <w:sz w:val="21"/>
          <w:szCs w:val="21"/>
        </w:rPr>
        <w:t>程序修改</w:t>
      </w:r>
      <w:r w:rsidR="003F28ED">
        <w:rPr>
          <w:rFonts w:asciiTheme="minorEastAsia" w:eastAsiaTheme="minorEastAsia" w:hAnsiTheme="minorEastAsia" w:hint="eastAsia"/>
          <w:sz w:val="21"/>
          <w:szCs w:val="21"/>
        </w:rPr>
        <w:t>，不能增加单独的</w:t>
      </w:r>
      <w:r w:rsidR="003F28ED">
        <w:rPr>
          <w:rFonts w:asciiTheme="minorEastAsia" w:eastAsiaTheme="minorEastAsia" w:hAnsiTheme="minorEastAsia"/>
          <w:sz w:val="21"/>
          <w:szCs w:val="21"/>
        </w:rPr>
        <w:t>PLC</w:t>
      </w:r>
      <w:r w:rsidR="003F28ED">
        <w:rPr>
          <w:rFonts w:asciiTheme="minorEastAsia" w:eastAsiaTheme="minorEastAsia" w:hAnsiTheme="minorEastAsia" w:hint="eastAsia"/>
          <w:sz w:val="21"/>
          <w:szCs w:val="21"/>
        </w:rPr>
        <w:t>单元。</w:t>
      </w:r>
      <w:bookmarkStart w:id="0" w:name="_GoBack"/>
      <w:bookmarkEnd w:id="0"/>
    </w:p>
    <w:p w:rsidR="00FD64BC" w:rsidRPr="0097322C" w:rsidRDefault="00FD64BC" w:rsidP="00D327E5">
      <w:pPr>
        <w:pStyle w:val="2"/>
        <w:spacing w:line="400" w:lineRule="exact"/>
        <w:ind w:firstLineChars="200" w:firstLine="420"/>
        <w:rPr>
          <w:rFonts w:asciiTheme="minorEastAsia" w:eastAsiaTheme="minorEastAsia" w:hAnsiTheme="minorEastAsia"/>
          <w:sz w:val="21"/>
          <w:szCs w:val="21"/>
        </w:rPr>
      </w:pPr>
      <w:r w:rsidRPr="0097322C">
        <w:rPr>
          <w:rFonts w:asciiTheme="minorEastAsia" w:eastAsiaTheme="minorEastAsia" w:hAnsiTheme="minorEastAsia" w:hint="eastAsia"/>
          <w:sz w:val="21"/>
          <w:szCs w:val="21"/>
        </w:rPr>
        <w:t>9、导开装置喷漆颜色</w:t>
      </w:r>
      <w:r w:rsidR="00C35A4C" w:rsidRPr="0097322C">
        <w:rPr>
          <w:rFonts w:asciiTheme="minorEastAsia" w:eastAsiaTheme="minorEastAsia" w:hAnsiTheme="minorEastAsia" w:hint="eastAsia"/>
          <w:sz w:val="21"/>
          <w:szCs w:val="21"/>
        </w:rPr>
        <w:t>：</w:t>
      </w:r>
      <w:r w:rsidR="00F26D5A" w:rsidRPr="0097322C">
        <w:rPr>
          <w:rFonts w:asciiTheme="minorEastAsia" w:eastAsiaTheme="minorEastAsia" w:hAnsiTheme="minorEastAsia" w:hint="eastAsia"/>
          <w:sz w:val="21"/>
          <w:szCs w:val="21"/>
        </w:rPr>
        <w:t>按浦林成山标准执行。</w:t>
      </w:r>
    </w:p>
    <w:p w:rsidR="00FD64BC" w:rsidRPr="0097322C" w:rsidRDefault="00FD64BC" w:rsidP="00D327E5">
      <w:pPr>
        <w:pStyle w:val="2"/>
        <w:spacing w:line="400" w:lineRule="exact"/>
        <w:ind w:firstLineChars="200" w:firstLine="420"/>
        <w:rPr>
          <w:rFonts w:asciiTheme="minorEastAsia" w:eastAsiaTheme="minorEastAsia" w:hAnsiTheme="minorEastAsia"/>
          <w:sz w:val="21"/>
          <w:szCs w:val="21"/>
        </w:rPr>
      </w:pPr>
      <w:r w:rsidRPr="0097322C">
        <w:rPr>
          <w:rFonts w:asciiTheme="minorEastAsia" w:eastAsiaTheme="minorEastAsia" w:hAnsiTheme="minorEastAsia" w:hint="eastAsia"/>
          <w:sz w:val="21"/>
          <w:szCs w:val="21"/>
        </w:rPr>
        <w:t>10、</w:t>
      </w:r>
      <w:r w:rsidR="008445A7" w:rsidRPr="0097322C">
        <w:rPr>
          <w:rFonts w:asciiTheme="minorEastAsia" w:eastAsiaTheme="minorEastAsia" w:hAnsiTheme="minorEastAsia" w:hint="eastAsia"/>
          <w:sz w:val="21"/>
          <w:szCs w:val="21"/>
        </w:rPr>
        <w:t>导开装置钢材，如果空间允许，需按照</w:t>
      </w:r>
      <w:r w:rsidR="00C57F8A" w:rsidRPr="00C57F8A">
        <w:rPr>
          <w:rFonts w:asciiTheme="minorEastAsia" w:hAnsiTheme="minorEastAsia" w:hint="eastAsia"/>
          <w:sz w:val="21"/>
          <w:szCs w:val="21"/>
        </w:rPr>
        <w:t>新式V</w:t>
      </w:r>
      <w:r w:rsidR="00C57F8A" w:rsidRPr="00C57F8A">
        <w:rPr>
          <w:rFonts w:asciiTheme="minorEastAsia" w:hAnsiTheme="minorEastAsia"/>
          <w:sz w:val="21"/>
          <w:szCs w:val="21"/>
        </w:rPr>
        <w:t>MI</w:t>
      </w:r>
      <w:r w:rsidR="00C57F8A" w:rsidRPr="00C57F8A">
        <w:rPr>
          <w:rFonts w:asciiTheme="minorEastAsia" w:hAnsiTheme="minorEastAsia" w:hint="eastAsia"/>
          <w:sz w:val="21"/>
          <w:szCs w:val="21"/>
        </w:rPr>
        <w:t>成型机</w:t>
      </w:r>
      <w:r w:rsidR="008445A7" w:rsidRPr="0097322C">
        <w:rPr>
          <w:rFonts w:asciiTheme="minorEastAsia" w:eastAsiaTheme="minorEastAsia" w:hAnsiTheme="minorEastAsia" w:hint="eastAsia"/>
          <w:sz w:val="21"/>
          <w:szCs w:val="21"/>
        </w:rPr>
        <w:t>V</w:t>
      </w:r>
      <w:r w:rsidR="008445A7" w:rsidRPr="0097322C">
        <w:rPr>
          <w:rFonts w:asciiTheme="minorEastAsia" w:eastAsiaTheme="minorEastAsia" w:hAnsiTheme="minorEastAsia"/>
          <w:sz w:val="21"/>
          <w:szCs w:val="21"/>
        </w:rPr>
        <w:t>4-5</w:t>
      </w:r>
      <w:r w:rsidR="008445A7" w:rsidRPr="0097322C">
        <w:rPr>
          <w:rFonts w:asciiTheme="minorEastAsia" w:eastAsiaTheme="minorEastAsia" w:hAnsiTheme="minorEastAsia" w:hint="eastAsia"/>
          <w:sz w:val="21"/>
          <w:szCs w:val="21"/>
        </w:rPr>
        <w:t>导开工位</w:t>
      </w:r>
      <w:r w:rsidR="00016316" w:rsidRPr="0097322C">
        <w:rPr>
          <w:rFonts w:asciiTheme="minorEastAsia" w:eastAsiaTheme="minorEastAsia" w:hAnsiTheme="minorEastAsia" w:hint="eastAsia"/>
          <w:sz w:val="21"/>
          <w:szCs w:val="21"/>
        </w:rPr>
        <w:t>材料选用。</w:t>
      </w:r>
    </w:p>
    <w:p w:rsidR="00A71060" w:rsidRDefault="00A71060" w:rsidP="00D327E5">
      <w:pPr>
        <w:pStyle w:val="2"/>
        <w:spacing w:line="400" w:lineRule="exact"/>
        <w:ind w:firstLineChars="200" w:firstLine="420"/>
        <w:rPr>
          <w:rFonts w:asciiTheme="minorEastAsia" w:eastAsiaTheme="minorEastAsia" w:hAnsiTheme="minorEastAsia"/>
          <w:sz w:val="21"/>
          <w:szCs w:val="21"/>
        </w:rPr>
      </w:pPr>
      <w:r w:rsidRPr="0097322C">
        <w:rPr>
          <w:rFonts w:asciiTheme="minorEastAsia" w:eastAsiaTheme="minorEastAsia" w:hAnsiTheme="minorEastAsia" w:hint="eastAsia"/>
          <w:sz w:val="21"/>
          <w:szCs w:val="21"/>
        </w:rPr>
        <w:t>11、改造</w:t>
      </w:r>
      <w:r w:rsidR="00713F98" w:rsidRPr="0097322C">
        <w:rPr>
          <w:rFonts w:asciiTheme="minorEastAsia" w:eastAsiaTheme="minorEastAsia" w:hAnsiTheme="minorEastAsia" w:hint="eastAsia"/>
          <w:sz w:val="21"/>
          <w:szCs w:val="21"/>
        </w:rPr>
        <w:t>部分</w:t>
      </w:r>
      <w:r w:rsidR="004661E2" w:rsidRPr="0097322C">
        <w:rPr>
          <w:rFonts w:asciiTheme="minorEastAsia" w:eastAsiaTheme="minorEastAsia" w:hAnsiTheme="minorEastAsia" w:hint="eastAsia"/>
          <w:sz w:val="21"/>
          <w:szCs w:val="21"/>
        </w:rPr>
        <w:t>特殊</w:t>
      </w:r>
      <w:r w:rsidR="00713F98" w:rsidRPr="0097322C">
        <w:rPr>
          <w:rFonts w:asciiTheme="minorEastAsia" w:eastAsiaTheme="minorEastAsia" w:hAnsiTheme="minorEastAsia" w:hint="eastAsia"/>
          <w:sz w:val="21"/>
          <w:szCs w:val="21"/>
        </w:rPr>
        <w:t>机型</w:t>
      </w:r>
      <w:r w:rsidR="004661E2" w:rsidRPr="0097322C">
        <w:rPr>
          <w:rFonts w:asciiTheme="minorEastAsia" w:eastAsiaTheme="minorEastAsia" w:hAnsiTheme="minorEastAsia" w:hint="eastAsia"/>
          <w:sz w:val="21"/>
          <w:szCs w:val="21"/>
        </w:rPr>
        <w:t>，</w:t>
      </w:r>
      <w:r w:rsidRPr="0097322C">
        <w:rPr>
          <w:rFonts w:asciiTheme="minorEastAsia" w:eastAsiaTheme="minorEastAsia" w:hAnsiTheme="minorEastAsia" w:hint="eastAsia"/>
          <w:sz w:val="21"/>
          <w:szCs w:val="21"/>
        </w:rPr>
        <w:t>导开后</w:t>
      </w:r>
      <w:r w:rsidR="00181F36" w:rsidRPr="0097322C">
        <w:rPr>
          <w:rFonts w:asciiTheme="minorEastAsia" w:eastAsiaTheme="minorEastAsia" w:hAnsiTheme="minorEastAsia" w:hint="eastAsia"/>
          <w:sz w:val="21"/>
          <w:szCs w:val="21"/>
        </w:rPr>
        <w:t>要有</w:t>
      </w:r>
      <w:r w:rsidR="00274852" w:rsidRPr="0097322C">
        <w:rPr>
          <w:rFonts w:asciiTheme="minorEastAsia" w:eastAsiaTheme="minorEastAsia" w:hAnsiTheme="minorEastAsia" w:hint="eastAsia"/>
          <w:sz w:val="21"/>
          <w:szCs w:val="21"/>
        </w:rPr>
        <w:t>合理的</w:t>
      </w:r>
      <w:r w:rsidRPr="0097322C">
        <w:rPr>
          <w:rFonts w:asciiTheme="minorEastAsia" w:eastAsiaTheme="minorEastAsia" w:hAnsiTheme="minorEastAsia" w:hint="eastAsia"/>
          <w:sz w:val="21"/>
          <w:szCs w:val="21"/>
        </w:rPr>
        <w:t>传送</w:t>
      </w:r>
      <w:r w:rsidR="00713F98" w:rsidRPr="0097322C">
        <w:rPr>
          <w:rFonts w:asciiTheme="minorEastAsia" w:eastAsiaTheme="minorEastAsia" w:hAnsiTheme="minorEastAsia" w:hint="eastAsia"/>
          <w:sz w:val="21"/>
          <w:szCs w:val="21"/>
        </w:rPr>
        <w:t>装置，以满足导开工位改造后半成品物流传送功能。</w:t>
      </w:r>
      <w:r w:rsidR="00C405E0">
        <w:rPr>
          <w:rFonts w:asciiTheme="minorEastAsia" w:eastAsiaTheme="minorEastAsia" w:hAnsiTheme="minorEastAsia" w:hint="eastAsia"/>
          <w:sz w:val="21"/>
          <w:szCs w:val="21"/>
        </w:rPr>
        <w:t>半成品不能有拉伸现象。</w:t>
      </w:r>
    </w:p>
    <w:p w:rsidR="00545B6D" w:rsidRPr="002B38C9" w:rsidRDefault="00545B6D" w:rsidP="00545B6D">
      <w:pPr>
        <w:pStyle w:val="2"/>
        <w:spacing w:line="400" w:lineRule="exact"/>
        <w:ind w:firstLineChars="200" w:firstLine="420"/>
        <w:rPr>
          <w:rFonts w:asciiTheme="minorEastAsia" w:eastAsiaTheme="minorEastAsia" w:hAnsiTheme="minorEastAsia"/>
          <w:sz w:val="21"/>
          <w:szCs w:val="21"/>
        </w:rPr>
      </w:pPr>
      <w:r w:rsidRPr="002B38C9">
        <w:rPr>
          <w:rFonts w:asciiTheme="minorEastAsia" w:eastAsiaTheme="minorEastAsia" w:hAnsiTheme="minorEastAsia" w:hint="eastAsia"/>
          <w:sz w:val="21"/>
          <w:szCs w:val="21"/>
        </w:rPr>
        <w:t>12、导开装置所用方管选用壁厚不低于</w:t>
      </w:r>
      <w:r w:rsidRPr="002B38C9">
        <w:rPr>
          <w:rFonts w:asciiTheme="minorEastAsia" w:eastAsiaTheme="minorEastAsia" w:hAnsiTheme="minorEastAsia"/>
          <w:sz w:val="21"/>
          <w:szCs w:val="21"/>
        </w:rPr>
        <w:t>4</w:t>
      </w:r>
      <w:r w:rsidRPr="002B38C9">
        <w:rPr>
          <w:rFonts w:asciiTheme="minorEastAsia" w:eastAsiaTheme="minorEastAsia" w:hAnsiTheme="minorEastAsia" w:hint="eastAsia"/>
          <w:sz w:val="21"/>
          <w:szCs w:val="21"/>
        </w:rPr>
        <w:t>mm,钢板厚度不低于8mm</w:t>
      </w:r>
      <w:r w:rsidRPr="002B38C9">
        <w:rPr>
          <w:rFonts w:asciiTheme="minorEastAsia" w:eastAsiaTheme="minorEastAsia" w:hAnsiTheme="minorEastAsia"/>
          <w:sz w:val="21"/>
          <w:szCs w:val="21"/>
        </w:rPr>
        <w:t>.</w:t>
      </w:r>
      <w:r w:rsidRPr="002B38C9">
        <w:rPr>
          <w:rFonts w:asciiTheme="minorEastAsia" w:eastAsiaTheme="minorEastAsia" w:hAnsiTheme="minorEastAsia" w:hint="eastAsia"/>
          <w:sz w:val="21"/>
          <w:szCs w:val="21"/>
        </w:rPr>
        <w:t>材质要求Q235.</w:t>
      </w:r>
    </w:p>
    <w:p w:rsidR="00545B6D" w:rsidRDefault="00DC2016" w:rsidP="00135D10">
      <w:pPr>
        <w:pStyle w:val="2"/>
        <w:spacing w:line="400" w:lineRule="exact"/>
        <w:ind w:firstLineChars="200" w:firstLine="420"/>
        <w:rPr>
          <w:rFonts w:asciiTheme="minorEastAsia" w:eastAsiaTheme="minorEastAsia" w:hAnsiTheme="minorEastAsia"/>
          <w:sz w:val="21"/>
          <w:szCs w:val="21"/>
        </w:rPr>
      </w:pPr>
      <w:r w:rsidRPr="002B38C9">
        <w:rPr>
          <w:rFonts w:asciiTheme="minorEastAsia" w:eastAsiaTheme="minorEastAsia" w:hAnsiTheme="minorEastAsia" w:hint="eastAsia"/>
          <w:sz w:val="21"/>
          <w:szCs w:val="21"/>
        </w:rPr>
        <w:t>13、各润滑部位有效润滑。</w:t>
      </w:r>
    </w:p>
    <w:p w:rsidR="00D75B21" w:rsidRPr="00F07DB8" w:rsidRDefault="00D75B21" w:rsidP="00D75B21">
      <w:pPr>
        <w:pStyle w:val="2"/>
        <w:spacing w:line="400" w:lineRule="exact"/>
        <w:ind w:firstLineChars="200" w:firstLine="420"/>
        <w:rPr>
          <w:rFonts w:asciiTheme="minorEastAsia" w:eastAsiaTheme="minorEastAsia" w:hAnsiTheme="minorEastAsia"/>
          <w:sz w:val="21"/>
          <w:szCs w:val="21"/>
        </w:rPr>
      </w:pPr>
      <w:r w:rsidRPr="00F07DB8">
        <w:rPr>
          <w:rFonts w:asciiTheme="minorEastAsia" w:eastAsiaTheme="minorEastAsia" w:hAnsiTheme="minorEastAsia" w:hint="eastAsia"/>
          <w:sz w:val="21"/>
          <w:szCs w:val="21"/>
        </w:rPr>
        <w:t>14、设备原有功能不得删减。</w:t>
      </w:r>
    </w:p>
    <w:p w:rsidR="00D75B21" w:rsidRPr="00D75B21" w:rsidRDefault="00D75B21" w:rsidP="00135D10">
      <w:pPr>
        <w:pStyle w:val="2"/>
        <w:spacing w:line="400" w:lineRule="exact"/>
        <w:ind w:firstLineChars="200" w:firstLine="420"/>
        <w:rPr>
          <w:rFonts w:asciiTheme="minorEastAsia" w:eastAsiaTheme="minorEastAsia" w:hAnsiTheme="minorEastAsia"/>
          <w:sz w:val="21"/>
          <w:szCs w:val="21"/>
        </w:rPr>
      </w:pPr>
    </w:p>
    <w:p w:rsidR="00FC437D" w:rsidRPr="0097322C" w:rsidRDefault="00FC437D" w:rsidP="00244ACB">
      <w:pPr>
        <w:ind w:firstLineChars="200" w:firstLine="420"/>
        <w:rPr>
          <w:rFonts w:asciiTheme="minorEastAsia" w:hAnsiTheme="minorEastAsia"/>
          <w:szCs w:val="21"/>
        </w:rPr>
      </w:pPr>
      <w:r w:rsidRPr="0097322C">
        <w:rPr>
          <w:rFonts w:asciiTheme="minorEastAsia" w:hAnsiTheme="minorEastAsia" w:hint="eastAsia"/>
          <w:szCs w:val="21"/>
        </w:rPr>
        <w:t>外购件品牌型号如下：</w:t>
      </w:r>
    </w:p>
    <w:tbl>
      <w:tblPr>
        <w:tblpPr w:leftFromText="180" w:rightFromText="180" w:vertAnchor="text" w:horzAnchor="margin" w:tblpXSpec="center" w:tblpY="124"/>
        <w:tblW w:w="7650" w:type="dxa"/>
        <w:tblLook w:val="04A0" w:firstRow="1" w:lastRow="0" w:firstColumn="1" w:lastColumn="0" w:noHBand="0" w:noVBand="1"/>
      </w:tblPr>
      <w:tblGrid>
        <w:gridCol w:w="1300"/>
        <w:gridCol w:w="3515"/>
        <w:gridCol w:w="2835"/>
      </w:tblGrid>
      <w:tr w:rsidR="00FC437D" w:rsidRPr="0097322C" w:rsidTr="004073DC">
        <w:trPr>
          <w:trHeight w:val="518"/>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序号</w:t>
            </w:r>
          </w:p>
        </w:tc>
        <w:tc>
          <w:tcPr>
            <w:tcW w:w="3515" w:type="dxa"/>
            <w:tcBorders>
              <w:top w:val="single" w:sz="4" w:space="0" w:color="auto"/>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品类名称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品牌</w:t>
            </w:r>
          </w:p>
        </w:tc>
      </w:tr>
      <w:tr w:rsidR="00FC437D" w:rsidRPr="0097322C" w:rsidTr="004073DC">
        <w:trPr>
          <w:trHeight w:val="51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1</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减速机电机</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SEW</w:t>
            </w:r>
          </w:p>
        </w:tc>
      </w:tr>
      <w:tr w:rsidR="00FC437D" w:rsidRPr="0097322C" w:rsidTr="004073DC">
        <w:trPr>
          <w:trHeight w:val="51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2</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D34DE6"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电磁阀</w:t>
            </w:r>
            <w:r w:rsidR="00FC437D" w:rsidRPr="0097322C">
              <w:rPr>
                <w:rFonts w:asciiTheme="minorEastAsia" w:hAnsiTheme="minorEastAsia" w:cs="宋体" w:hint="eastAsia"/>
                <w:color w:val="000000"/>
                <w:kern w:val="0"/>
                <w:szCs w:val="21"/>
              </w:rPr>
              <w:t>阀、气动元件</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FESTO</w:t>
            </w:r>
          </w:p>
        </w:tc>
      </w:tr>
      <w:tr w:rsidR="00FC437D" w:rsidRPr="0097322C" w:rsidTr="004073DC">
        <w:trPr>
          <w:trHeight w:val="51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3</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磁性开关</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FESTO</w:t>
            </w:r>
          </w:p>
        </w:tc>
      </w:tr>
      <w:tr w:rsidR="00FC437D" w:rsidRPr="0097322C" w:rsidTr="004073DC">
        <w:trPr>
          <w:trHeight w:val="51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4</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光电开关</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SICK</w:t>
            </w:r>
          </w:p>
        </w:tc>
      </w:tr>
      <w:tr w:rsidR="00FC437D" w:rsidRPr="0097322C" w:rsidTr="004073DC">
        <w:trPr>
          <w:trHeight w:val="51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5</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变频调速器</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AB PF 525系列</w:t>
            </w:r>
          </w:p>
        </w:tc>
      </w:tr>
      <w:tr w:rsidR="00FC437D" w:rsidRPr="0097322C" w:rsidTr="004073DC">
        <w:trPr>
          <w:trHeight w:val="51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6</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按钮、指示灯等</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施耐德</w:t>
            </w:r>
          </w:p>
        </w:tc>
      </w:tr>
      <w:tr w:rsidR="00FC437D" w:rsidRPr="0097322C" w:rsidTr="004073DC">
        <w:trPr>
          <w:trHeight w:val="75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7</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低压电器（空气开关、接触器等）</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西门子</w:t>
            </w:r>
          </w:p>
        </w:tc>
      </w:tr>
      <w:tr w:rsidR="00FC437D" w:rsidRPr="0097322C" w:rsidTr="004073DC">
        <w:trPr>
          <w:trHeight w:val="51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8</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接近开关</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TRUCK</w:t>
            </w:r>
          </w:p>
        </w:tc>
      </w:tr>
      <w:tr w:rsidR="00FC437D" w:rsidRPr="0097322C" w:rsidTr="004073DC">
        <w:trPr>
          <w:trHeight w:val="51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lastRenderedPageBreak/>
              <w:t>9</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关键轴承</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NSK</w:t>
            </w:r>
            <w:r w:rsidR="000B30B9">
              <w:rPr>
                <w:rFonts w:asciiTheme="minorEastAsia" w:hAnsiTheme="minorEastAsia" w:cs="宋体" w:hint="eastAsia"/>
                <w:color w:val="000000"/>
                <w:kern w:val="0"/>
                <w:szCs w:val="21"/>
              </w:rPr>
              <w:t>其他哈瓦洛</w:t>
            </w:r>
          </w:p>
        </w:tc>
      </w:tr>
      <w:tr w:rsidR="00FC437D" w:rsidRPr="0097322C" w:rsidTr="004073DC">
        <w:trPr>
          <w:trHeight w:val="34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10</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拖链</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IGUS</w:t>
            </w:r>
          </w:p>
        </w:tc>
      </w:tr>
      <w:tr w:rsidR="00FC437D" w:rsidRPr="0097322C" w:rsidTr="004073DC">
        <w:trPr>
          <w:trHeight w:val="69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11</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拖链电缆</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IGUS（除特殊功能它全部使用德国和柔电缆.）</w:t>
            </w:r>
          </w:p>
        </w:tc>
      </w:tr>
      <w:tr w:rsidR="00FC437D" w:rsidRPr="0097322C" w:rsidTr="00244ACB">
        <w:trPr>
          <w:trHeight w:val="345"/>
        </w:trPr>
        <w:tc>
          <w:tcPr>
            <w:tcW w:w="1300" w:type="dxa"/>
            <w:tcBorders>
              <w:top w:val="nil"/>
              <w:left w:val="single" w:sz="4" w:space="0" w:color="auto"/>
              <w:bottom w:val="nil"/>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12</w:t>
            </w:r>
          </w:p>
        </w:tc>
        <w:tc>
          <w:tcPr>
            <w:tcW w:w="3515" w:type="dxa"/>
            <w:tcBorders>
              <w:top w:val="nil"/>
              <w:left w:val="nil"/>
              <w:bottom w:val="nil"/>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中间继电器</w:t>
            </w:r>
          </w:p>
        </w:tc>
        <w:tc>
          <w:tcPr>
            <w:tcW w:w="2835" w:type="dxa"/>
            <w:tcBorders>
              <w:top w:val="nil"/>
              <w:left w:val="nil"/>
              <w:bottom w:val="nil"/>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ABB</w:t>
            </w:r>
          </w:p>
        </w:tc>
      </w:tr>
      <w:tr w:rsidR="00244ACB" w:rsidRPr="0097322C" w:rsidTr="004073DC">
        <w:trPr>
          <w:trHeight w:val="345"/>
        </w:trPr>
        <w:tc>
          <w:tcPr>
            <w:tcW w:w="1300" w:type="dxa"/>
            <w:tcBorders>
              <w:top w:val="nil"/>
              <w:left w:val="single" w:sz="4" w:space="0" w:color="auto"/>
              <w:bottom w:val="single" w:sz="4" w:space="0" w:color="auto"/>
              <w:right w:val="single" w:sz="4" w:space="0" w:color="auto"/>
            </w:tcBorders>
            <w:shd w:val="clear" w:color="auto" w:fill="auto"/>
            <w:vAlign w:val="center"/>
          </w:tcPr>
          <w:p w:rsidR="00244ACB" w:rsidRPr="0097322C" w:rsidRDefault="00244ACB" w:rsidP="004073DC">
            <w:pPr>
              <w:widowControl/>
              <w:jc w:val="center"/>
              <w:rPr>
                <w:rFonts w:asciiTheme="minorEastAsia" w:hAnsiTheme="minorEastAsia"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tcPr>
          <w:p w:rsidR="00244ACB" w:rsidRPr="0097322C" w:rsidRDefault="00244ACB" w:rsidP="004073DC">
            <w:pPr>
              <w:widowControl/>
              <w:jc w:val="center"/>
              <w:rPr>
                <w:rFonts w:asciiTheme="minorEastAsia" w:hAnsiTheme="minorEastAsia"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244ACB" w:rsidRPr="0097322C" w:rsidRDefault="00244ACB" w:rsidP="004073DC">
            <w:pPr>
              <w:widowControl/>
              <w:jc w:val="center"/>
              <w:rPr>
                <w:rFonts w:asciiTheme="minorEastAsia" w:hAnsiTheme="minorEastAsia" w:cs="宋体"/>
                <w:color w:val="000000"/>
                <w:kern w:val="0"/>
                <w:szCs w:val="21"/>
              </w:rPr>
            </w:pPr>
          </w:p>
        </w:tc>
      </w:tr>
    </w:tbl>
    <w:p w:rsidR="00FC437D" w:rsidRPr="0097322C" w:rsidRDefault="00FC437D" w:rsidP="00D327E5">
      <w:pPr>
        <w:pStyle w:val="2"/>
        <w:spacing w:line="400" w:lineRule="exact"/>
        <w:ind w:firstLineChars="200" w:firstLine="420"/>
        <w:rPr>
          <w:rFonts w:asciiTheme="minorEastAsia" w:eastAsiaTheme="minorEastAsia" w:hAnsiTheme="minorEastAsia"/>
          <w:sz w:val="21"/>
          <w:szCs w:val="21"/>
        </w:rPr>
      </w:pPr>
    </w:p>
    <w:p w:rsidR="00E66C92" w:rsidRPr="0097322C" w:rsidRDefault="00E66C92" w:rsidP="00E66C92">
      <w:pPr>
        <w:spacing w:line="380" w:lineRule="exact"/>
        <w:rPr>
          <w:rFonts w:asciiTheme="minorEastAsia" w:hAnsiTheme="minorEastAsia"/>
          <w:szCs w:val="21"/>
        </w:rPr>
      </w:pPr>
      <w:r w:rsidRPr="0097322C">
        <w:rPr>
          <w:rFonts w:asciiTheme="minorEastAsia" w:hAnsiTheme="minorEastAsia" w:hint="eastAsia"/>
          <w:szCs w:val="21"/>
        </w:rPr>
        <w:t>三、交货期限：</w:t>
      </w:r>
    </w:p>
    <w:p w:rsidR="000D2C3F" w:rsidRDefault="00E66C92" w:rsidP="00E66C92">
      <w:pPr>
        <w:spacing w:line="380" w:lineRule="exact"/>
        <w:rPr>
          <w:rFonts w:asciiTheme="minorEastAsia" w:hAnsiTheme="minorEastAsia"/>
          <w:szCs w:val="21"/>
        </w:rPr>
      </w:pPr>
      <w:r w:rsidRPr="0097322C">
        <w:rPr>
          <w:rFonts w:asciiTheme="minorEastAsia" w:hAnsiTheme="minorEastAsia" w:hint="eastAsia"/>
          <w:szCs w:val="21"/>
        </w:rPr>
        <w:t xml:space="preserve">   合同生效之日起90天内改造备件到达</w:t>
      </w:r>
      <w:r w:rsidR="00D327E5" w:rsidRPr="0097322C">
        <w:rPr>
          <w:rFonts w:asciiTheme="minorEastAsia" w:hAnsiTheme="minorEastAsia" w:hint="eastAsia"/>
          <w:szCs w:val="21"/>
        </w:rPr>
        <w:t>买</w:t>
      </w:r>
      <w:r w:rsidRPr="0097322C">
        <w:rPr>
          <w:rFonts w:asciiTheme="minorEastAsia" w:hAnsiTheme="minorEastAsia" w:hint="eastAsia"/>
          <w:szCs w:val="21"/>
        </w:rPr>
        <w:t>方工厂。</w:t>
      </w:r>
      <w:r w:rsidR="00D327E5" w:rsidRPr="0097322C">
        <w:rPr>
          <w:rFonts w:asciiTheme="minorEastAsia" w:hAnsiTheme="minorEastAsia" w:hint="eastAsia"/>
          <w:szCs w:val="21"/>
        </w:rPr>
        <w:t>并根据买方需求逐台改造。</w:t>
      </w:r>
      <w:r w:rsidR="00AC5A46" w:rsidRPr="0097322C">
        <w:rPr>
          <w:rFonts w:asciiTheme="minorEastAsia" w:hAnsiTheme="minorEastAsia" w:hint="eastAsia"/>
          <w:szCs w:val="21"/>
        </w:rPr>
        <w:t>每台现场改造时间</w:t>
      </w:r>
      <w:r w:rsidR="000227A7" w:rsidRPr="0097322C">
        <w:rPr>
          <w:rFonts w:asciiTheme="minorEastAsia" w:hAnsiTheme="minorEastAsia" w:hint="eastAsia"/>
          <w:szCs w:val="21"/>
        </w:rPr>
        <w:t>7</w:t>
      </w:r>
      <w:r w:rsidR="00AC5A46" w:rsidRPr="0097322C">
        <w:rPr>
          <w:rFonts w:asciiTheme="minorEastAsia" w:hAnsiTheme="minorEastAsia" w:hint="eastAsia"/>
          <w:szCs w:val="21"/>
        </w:rPr>
        <w:t>天。</w:t>
      </w:r>
      <w:r w:rsidR="00F80264" w:rsidRPr="0097322C">
        <w:rPr>
          <w:rFonts w:asciiTheme="minorEastAsia" w:hAnsiTheme="minorEastAsia" w:hint="eastAsia"/>
          <w:szCs w:val="21"/>
        </w:rPr>
        <w:t>（包括调试）</w:t>
      </w:r>
    </w:p>
    <w:p w:rsidR="000D2C3F" w:rsidRDefault="00E66C92" w:rsidP="000D2C3F">
      <w:pPr>
        <w:jc w:val="left"/>
        <w:rPr>
          <w:rFonts w:asciiTheme="minorEastAsia" w:hAnsiTheme="minorEastAsia"/>
          <w:szCs w:val="21"/>
        </w:rPr>
      </w:pPr>
      <w:r w:rsidRPr="0097322C">
        <w:rPr>
          <w:rFonts w:asciiTheme="minorEastAsia" w:hAnsiTheme="minorEastAsia" w:hint="eastAsia"/>
          <w:szCs w:val="21"/>
        </w:rPr>
        <w:t>四、设备验收：</w:t>
      </w:r>
    </w:p>
    <w:p w:rsidR="00E66C92" w:rsidRPr="000D2C3F" w:rsidRDefault="00AA6947" w:rsidP="009C1608">
      <w:pPr>
        <w:ind w:firstLineChars="200" w:firstLine="420"/>
        <w:jc w:val="left"/>
        <w:rPr>
          <w:rFonts w:ascii="宋体" w:eastAsia="宋体" w:hAnsi="宋体"/>
          <w:color w:val="FF0000"/>
          <w:szCs w:val="21"/>
        </w:rPr>
      </w:pPr>
      <w:r>
        <w:rPr>
          <w:rFonts w:ascii="宋体" w:eastAsia="宋体" w:hAnsi="宋体" w:hint="eastAsia"/>
          <w:color w:val="000000" w:themeColor="text1"/>
          <w:szCs w:val="21"/>
        </w:rPr>
        <w:t>改造后的设备，结构合理，运行平稳，无杂音，无拉伸现象，料车进出流畅、无阻挡。</w:t>
      </w:r>
      <w:r w:rsidR="000D2C3F" w:rsidRPr="004A2F56">
        <w:rPr>
          <w:rFonts w:ascii="宋体" w:eastAsia="宋体" w:hAnsi="宋体" w:hint="eastAsia"/>
          <w:color w:val="000000" w:themeColor="text1"/>
          <w:szCs w:val="21"/>
        </w:rPr>
        <w:t>试车验收过程为连续72小时(如有设备原因间断2小时以上,</w:t>
      </w:r>
      <w:r w:rsidR="000D2C3F" w:rsidRPr="00844023">
        <w:rPr>
          <w:rFonts w:ascii="宋体" w:eastAsia="宋体" w:hAnsi="宋体" w:hint="eastAsia"/>
          <w:color w:val="000000" w:themeColor="text1"/>
          <w:szCs w:val="21"/>
        </w:rPr>
        <w:t>应重新开始计时)负荷试车。</w:t>
      </w:r>
    </w:p>
    <w:p w:rsidR="00E66C92" w:rsidRPr="0097322C" w:rsidRDefault="00E66C92" w:rsidP="00E66C92">
      <w:pPr>
        <w:spacing w:line="420" w:lineRule="exact"/>
        <w:rPr>
          <w:rFonts w:asciiTheme="minorEastAsia" w:hAnsiTheme="minorEastAsia"/>
          <w:szCs w:val="21"/>
        </w:rPr>
      </w:pPr>
      <w:r w:rsidRPr="0097322C">
        <w:rPr>
          <w:rFonts w:asciiTheme="minorEastAsia" w:hAnsiTheme="minorEastAsia" w:hint="eastAsia"/>
          <w:szCs w:val="21"/>
        </w:rPr>
        <w:t>验收时选择以下两种方式的一种：</w:t>
      </w:r>
    </w:p>
    <w:p w:rsidR="00E66C92" w:rsidRPr="0097322C" w:rsidRDefault="00E66C92" w:rsidP="00E66C92">
      <w:pPr>
        <w:spacing w:line="420" w:lineRule="exact"/>
        <w:rPr>
          <w:rFonts w:asciiTheme="minorEastAsia" w:hAnsiTheme="minorEastAsia"/>
          <w:szCs w:val="21"/>
        </w:rPr>
      </w:pPr>
      <w:r w:rsidRPr="0097322C">
        <w:rPr>
          <w:rFonts w:asciiTheme="minorEastAsia" w:hAnsiTheme="minorEastAsia" w:hint="eastAsia"/>
          <w:szCs w:val="21"/>
        </w:rPr>
        <w:t>方式一：买、卖双方共同签署验收报告，买方在验收前一周以传真或电子邮件方</w:t>
      </w:r>
      <w:r w:rsidR="000C0A7F" w:rsidRPr="0097322C">
        <w:rPr>
          <w:rFonts w:asciiTheme="minorEastAsia" w:hAnsiTheme="minorEastAsia" w:hint="eastAsia"/>
          <w:szCs w:val="21"/>
        </w:rPr>
        <w:t>式通知卖方到达买方工厂，共同对合同执行情况进行验收，验收</w:t>
      </w:r>
      <w:r w:rsidR="006B4C2A" w:rsidRPr="0097322C">
        <w:rPr>
          <w:rFonts w:asciiTheme="minorEastAsia" w:hAnsiTheme="minorEastAsia" w:hint="eastAsia"/>
          <w:szCs w:val="21"/>
        </w:rPr>
        <w:t>合格出具</w:t>
      </w:r>
      <w:r w:rsidRPr="0097322C">
        <w:rPr>
          <w:rFonts w:asciiTheme="minorEastAsia" w:hAnsiTheme="minorEastAsia" w:hint="eastAsia"/>
          <w:szCs w:val="21"/>
        </w:rPr>
        <w:t>验收报告。</w:t>
      </w:r>
    </w:p>
    <w:p w:rsidR="00E66C92" w:rsidRPr="0097322C" w:rsidRDefault="00E66C92" w:rsidP="00E66C92">
      <w:pPr>
        <w:spacing w:line="420" w:lineRule="exact"/>
        <w:rPr>
          <w:rFonts w:asciiTheme="minorEastAsia" w:hAnsiTheme="minorEastAsia"/>
          <w:szCs w:val="21"/>
        </w:rPr>
      </w:pPr>
      <w:r w:rsidRPr="0097322C">
        <w:rPr>
          <w:rFonts w:asciiTheme="minorEastAsia" w:hAnsiTheme="minorEastAsia" w:hint="eastAsia"/>
          <w:szCs w:val="21"/>
        </w:rPr>
        <w:t xml:space="preserve">方式二：卖方同意以买方单方面签署、出具的验收报告为准，买方将验收报告以传真或电子邮件形式送达卖方，卖方在收到买方验收报告后签收或以传真、电子邮件反馈给买方。   </w:t>
      </w:r>
    </w:p>
    <w:p w:rsidR="00E66C92" w:rsidRPr="0097322C" w:rsidRDefault="00E66C92" w:rsidP="00E66C92">
      <w:pPr>
        <w:spacing w:line="380" w:lineRule="exact"/>
        <w:rPr>
          <w:rFonts w:asciiTheme="minorEastAsia" w:hAnsiTheme="minorEastAsia"/>
          <w:szCs w:val="21"/>
        </w:rPr>
      </w:pPr>
      <w:r w:rsidRPr="0097322C">
        <w:rPr>
          <w:rFonts w:asciiTheme="minorEastAsia" w:hAnsiTheme="minorEastAsia" w:hint="eastAsia"/>
          <w:szCs w:val="21"/>
        </w:rPr>
        <w:t>五、质量要求、质量保证</w:t>
      </w:r>
    </w:p>
    <w:p w:rsidR="00E66C92" w:rsidRPr="0097322C" w:rsidRDefault="00E66C92" w:rsidP="00E66C92">
      <w:pPr>
        <w:spacing w:line="380" w:lineRule="exact"/>
        <w:rPr>
          <w:rFonts w:asciiTheme="minorEastAsia" w:hAnsiTheme="minorEastAsia"/>
          <w:szCs w:val="21"/>
        </w:rPr>
      </w:pPr>
      <w:r w:rsidRPr="0097322C">
        <w:rPr>
          <w:rFonts w:asciiTheme="minorEastAsia" w:hAnsiTheme="minorEastAsia" w:hint="eastAsia"/>
          <w:szCs w:val="21"/>
        </w:rPr>
        <w:t>1、卖方必须保证根据合同约定向买方提供符合合同要求的货物，</w:t>
      </w:r>
      <w:r w:rsidR="00D327E5" w:rsidRPr="0097322C">
        <w:rPr>
          <w:rFonts w:asciiTheme="minorEastAsia" w:hAnsiTheme="minorEastAsia" w:hint="eastAsia"/>
          <w:szCs w:val="21"/>
        </w:rPr>
        <w:t>新增</w:t>
      </w:r>
      <w:r w:rsidRPr="0097322C">
        <w:rPr>
          <w:rFonts w:asciiTheme="minorEastAsia" w:hAnsiTheme="minorEastAsia" w:hint="eastAsia"/>
          <w:szCs w:val="21"/>
        </w:rPr>
        <w:t>所有备（配）件必须是全新且未使用过的。</w:t>
      </w:r>
    </w:p>
    <w:p w:rsidR="00E66C92" w:rsidRPr="0097322C" w:rsidRDefault="00E66C92" w:rsidP="00E66C92">
      <w:pPr>
        <w:spacing w:line="380" w:lineRule="exact"/>
        <w:rPr>
          <w:rFonts w:asciiTheme="minorEastAsia" w:hAnsiTheme="minorEastAsia"/>
          <w:szCs w:val="21"/>
        </w:rPr>
      </w:pPr>
      <w:r w:rsidRPr="0097322C">
        <w:rPr>
          <w:rFonts w:asciiTheme="minorEastAsia" w:hAnsiTheme="minorEastAsia" w:hint="eastAsia"/>
          <w:szCs w:val="21"/>
        </w:rPr>
        <w:t>2、设备质保期为12个月，以设备验收报告签署之日起计算。在质保期内如果因设备主要部件损坏更换或修理而导致设备停机，且责任在卖方的，质保期中断，质保期以设备修复后验收之日起12个月，同时卖方需要承担设备停机造成的一切责任和经济损失。</w:t>
      </w:r>
    </w:p>
    <w:p w:rsidR="00E66C92" w:rsidRPr="0097322C" w:rsidRDefault="00E66C92" w:rsidP="00E66C92">
      <w:pPr>
        <w:spacing w:line="380" w:lineRule="exact"/>
        <w:rPr>
          <w:rFonts w:asciiTheme="minorEastAsia" w:hAnsiTheme="minorEastAsia"/>
          <w:szCs w:val="21"/>
        </w:rPr>
      </w:pPr>
      <w:r w:rsidRPr="0097322C">
        <w:rPr>
          <w:rFonts w:asciiTheme="minorEastAsia" w:hAnsiTheme="minorEastAsia" w:hint="eastAsia"/>
          <w:szCs w:val="21"/>
        </w:rPr>
        <w:t>3、卖方提供的备（配）件因卖方设计和制造原因造成买方的一切责任和经济损失由卖方承担，修理调整时间按调试延期处理。因使用操作原因造成的责任和损失由买方承担。</w:t>
      </w:r>
    </w:p>
    <w:p w:rsidR="00E66C92" w:rsidRPr="0097322C" w:rsidRDefault="00E66C92" w:rsidP="00E66C92">
      <w:pPr>
        <w:spacing w:line="380" w:lineRule="exact"/>
        <w:rPr>
          <w:rFonts w:asciiTheme="minorEastAsia" w:hAnsiTheme="minorEastAsia"/>
          <w:szCs w:val="21"/>
        </w:rPr>
      </w:pPr>
      <w:r w:rsidRPr="0097322C">
        <w:rPr>
          <w:rFonts w:asciiTheme="minorEastAsia" w:hAnsiTheme="minorEastAsia" w:hint="eastAsia"/>
          <w:szCs w:val="21"/>
        </w:rPr>
        <w:t>六、卖方责任</w:t>
      </w:r>
    </w:p>
    <w:p w:rsidR="00E66C92" w:rsidRPr="0097322C" w:rsidRDefault="00E66C92" w:rsidP="00E66C92">
      <w:pPr>
        <w:spacing w:line="380" w:lineRule="exact"/>
        <w:rPr>
          <w:rFonts w:asciiTheme="minorEastAsia" w:hAnsiTheme="minorEastAsia"/>
          <w:bCs/>
          <w:szCs w:val="21"/>
        </w:rPr>
      </w:pPr>
      <w:r w:rsidRPr="0097322C">
        <w:rPr>
          <w:rFonts w:asciiTheme="minorEastAsia" w:hAnsiTheme="minorEastAsia" w:hint="eastAsia"/>
          <w:szCs w:val="21"/>
        </w:rPr>
        <w:t>1、</w:t>
      </w:r>
      <w:r w:rsidR="00C22C56" w:rsidRPr="0097322C">
        <w:rPr>
          <w:rFonts w:asciiTheme="minorEastAsia" w:hAnsiTheme="minorEastAsia" w:hint="eastAsia"/>
          <w:szCs w:val="21"/>
        </w:rPr>
        <w:t>本次改造属大包工程，</w:t>
      </w:r>
      <w:r w:rsidRPr="0097322C">
        <w:rPr>
          <w:rFonts w:asciiTheme="minorEastAsia" w:hAnsiTheme="minorEastAsia" w:hint="eastAsia"/>
          <w:szCs w:val="21"/>
        </w:rPr>
        <w:t>负责</w:t>
      </w:r>
      <w:r w:rsidR="00D327E5" w:rsidRPr="0097322C">
        <w:rPr>
          <w:rFonts w:asciiTheme="minorEastAsia" w:hAnsiTheme="minorEastAsia" w:hint="eastAsia"/>
          <w:szCs w:val="21"/>
        </w:rPr>
        <w:t>所有成型机料车导开工位的</w:t>
      </w:r>
      <w:r w:rsidR="00D327E5" w:rsidRPr="0097322C">
        <w:rPr>
          <w:rFonts w:asciiTheme="minorEastAsia" w:hAnsiTheme="minorEastAsia" w:hint="eastAsia"/>
          <w:bCs/>
          <w:szCs w:val="21"/>
        </w:rPr>
        <w:t>改造工作，包括现场测绘、设计、加工制作、原工位拆除、划线、就位、安装、</w:t>
      </w:r>
      <w:r w:rsidR="00FB69FD" w:rsidRPr="0097322C">
        <w:rPr>
          <w:rFonts w:asciiTheme="minorEastAsia" w:hAnsiTheme="minorEastAsia" w:hint="eastAsia"/>
          <w:bCs/>
          <w:szCs w:val="21"/>
        </w:rPr>
        <w:t>软件编程</w:t>
      </w:r>
      <w:r w:rsidR="00AC150B" w:rsidRPr="0097322C">
        <w:rPr>
          <w:rFonts w:asciiTheme="minorEastAsia" w:hAnsiTheme="minorEastAsia" w:hint="eastAsia"/>
          <w:bCs/>
          <w:szCs w:val="21"/>
        </w:rPr>
        <w:t>修改</w:t>
      </w:r>
      <w:r w:rsidR="00FB69FD" w:rsidRPr="0097322C">
        <w:rPr>
          <w:rFonts w:asciiTheme="minorEastAsia" w:hAnsiTheme="minorEastAsia" w:hint="eastAsia"/>
          <w:bCs/>
          <w:szCs w:val="21"/>
        </w:rPr>
        <w:t>、</w:t>
      </w:r>
      <w:r w:rsidR="00D327E5" w:rsidRPr="0097322C">
        <w:rPr>
          <w:rFonts w:asciiTheme="minorEastAsia" w:hAnsiTheme="minorEastAsia" w:hint="eastAsia"/>
          <w:bCs/>
          <w:szCs w:val="21"/>
        </w:rPr>
        <w:t>调试</w:t>
      </w:r>
      <w:r w:rsidR="00F11A3C" w:rsidRPr="0097322C">
        <w:rPr>
          <w:rFonts w:asciiTheme="minorEastAsia" w:hAnsiTheme="minorEastAsia" w:hint="eastAsia"/>
          <w:bCs/>
          <w:szCs w:val="21"/>
        </w:rPr>
        <w:t>、喷漆</w:t>
      </w:r>
      <w:r w:rsidR="00D327E5" w:rsidRPr="0097322C">
        <w:rPr>
          <w:rFonts w:asciiTheme="minorEastAsia" w:hAnsiTheme="minorEastAsia" w:hint="eastAsia"/>
          <w:bCs/>
          <w:szCs w:val="21"/>
        </w:rPr>
        <w:t>等</w:t>
      </w:r>
      <w:r w:rsidR="00C22C56" w:rsidRPr="0097322C">
        <w:rPr>
          <w:rFonts w:asciiTheme="minorEastAsia" w:hAnsiTheme="minorEastAsia" w:hint="eastAsia"/>
          <w:bCs/>
          <w:szCs w:val="21"/>
        </w:rPr>
        <w:t>全部工作</w:t>
      </w:r>
      <w:r w:rsidR="00F649DD" w:rsidRPr="0097322C">
        <w:rPr>
          <w:rFonts w:asciiTheme="minorEastAsia" w:hAnsiTheme="minorEastAsia" w:hint="eastAsia"/>
          <w:bCs/>
          <w:szCs w:val="21"/>
        </w:rPr>
        <w:t>，</w:t>
      </w:r>
      <w:r w:rsidR="00FB69FD" w:rsidRPr="0097322C">
        <w:rPr>
          <w:rFonts w:asciiTheme="minorEastAsia" w:hAnsiTheme="minorEastAsia" w:hint="eastAsia"/>
          <w:bCs/>
          <w:szCs w:val="21"/>
        </w:rPr>
        <w:t>每种机型、</w:t>
      </w:r>
      <w:r w:rsidR="00F649DD" w:rsidRPr="0097322C">
        <w:rPr>
          <w:rFonts w:asciiTheme="minorEastAsia" w:hAnsiTheme="minorEastAsia" w:hint="eastAsia"/>
          <w:bCs/>
          <w:szCs w:val="21"/>
        </w:rPr>
        <w:t>每台</w:t>
      </w:r>
      <w:r w:rsidR="00FB69FD" w:rsidRPr="0097322C">
        <w:rPr>
          <w:rFonts w:asciiTheme="minorEastAsia" w:hAnsiTheme="minorEastAsia" w:hint="eastAsia"/>
          <w:bCs/>
          <w:szCs w:val="21"/>
        </w:rPr>
        <w:t>设备</w:t>
      </w:r>
      <w:r w:rsidR="006407EA">
        <w:rPr>
          <w:rFonts w:asciiTheme="minorEastAsia" w:hAnsiTheme="minorEastAsia" w:hint="eastAsia"/>
          <w:bCs/>
          <w:szCs w:val="21"/>
        </w:rPr>
        <w:t>制定</w:t>
      </w:r>
      <w:r w:rsidR="00F649DD" w:rsidRPr="0097322C">
        <w:rPr>
          <w:rFonts w:asciiTheme="minorEastAsia" w:hAnsiTheme="minorEastAsia" w:hint="eastAsia"/>
          <w:bCs/>
          <w:szCs w:val="21"/>
        </w:rPr>
        <w:t>具体详细的改造方案，经买方同意</w:t>
      </w:r>
      <w:r w:rsidR="006407EA">
        <w:rPr>
          <w:rFonts w:asciiTheme="minorEastAsia" w:hAnsiTheme="minorEastAsia" w:hint="eastAsia"/>
          <w:bCs/>
          <w:szCs w:val="21"/>
        </w:rPr>
        <w:t>后，方可施工</w:t>
      </w:r>
      <w:r w:rsidR="00F649DD" w:rsidRPr="0097322C">
        <w:rPr>
          <w:rFonts w:asciiTheme="minorEastAsia" w:hAnsiTheme="minorEastAsia" w:hint="eastAsia"/>
          <w:bCs/>
          <w:szCs w:val="21"/>
        </w:rPr>
        <w:t>。</w:t>
      </w:r>
    </w:p>
    <w:p w:rsidR="00E66C92" w:rsidRPr="0097322C" w:rsidRDefault="00E66C92" w:rsidP="00E66C92">
      <w:pPr>
        <w:spacing w:line="380" w:lineRule="exact"/>
        <w:rPr>
          <w:rFonts w:asciiTheme="minorEastAsia" w:hAnsiTheme="minorEastAsia"/>
          <w:bCs/>
          <w:szCs w:val="21"/>
        </w:rPr>
      </w:pPr>
      <w:r w:rsidRPr="0097322C">
        <w:rPr>
          <w:rFonts w:asciiTheme="minorEastAsia" w:hAnsiTheme="minorEastAsia" w:hint="eastAsia"/>
          <w:bCs/>
          <w:szCs w:val="21"/>
        </w:rPr>
        <w:t>2、</w:t>
      </w:r>
      <w:r w:rsidRPr="0097322C">
        <w:rPr>
          <w:rFonts w:asciiTheme="minorEastAsia" w:hAnsiTheme="minorEastAsia" w:hint="eastAsia"/>
          <w:szCs w:val="21"/>
        </w:rPr>
        <w:t>负责提供改造</w:t>
      </w:r>
      <w:r w:rsidRPr="0097322C">
        <w:rPr>
          <w:rFonts w:asciiTheme="minorEastAsia" w:hAnsiTheme="minorEastAsia" w:hint="eastAsia"/>
          <w:bCs/>
          <w:szCs w:val="21"/>
        </w:rPr>
        <w:t>所需要所有的备件</w:t>
      </w:r>
      <w:r w:rsidR="000227A7" w:rsidRPr="0097322C">
        <w:rPr>
          <w:rFonts w:asciiTheme="minorEastAsia" w:hAnsiTheme="minorEastAsia" w:hint="eastAsia"/>
          <w:bCs/>
          <w:szCs w:val="21"/>
        </w:rPr>
        <w:t>（包括电缆、管材等）</w:t>
      </w:r>
      <w:r w:rsidRPr="0097322C">
        <w:rPr>
          <w:rFonts w:asciiTheme="minorEastAsia" w:hAnsiTheme="minorEastAsia" w:hint="eastAsia"/>
          <w:bCs/>
          <w:szCs w:val="21"/>
        </w:rPr>
        <w:t>。</w:t>
      </w:r>
    </w:p>
    <w:p w:rsidR="00E66C92" w:rsidRPr="0097322C" w:rsidRDefault="00E66C92" w:rsidP="00E66C92">
      <w:pPr>
        <w:spacing w:line="380" w:lineRule="exact"/>
        <w:rPr>
          <w:rFonts w:asciiTheme="minorEastAsia" w:hAnsiTheme="minorEastAsia"/>
          <w:bCs/>
          <w:szCs w:val="21"/>
        </w:rPr>
      </w:pPr>
      <w:r w:rsidRPr="0097322C">
        <w:rPr>
          <w:rFonts w:asciiTheme="minorEastAsia" w:hAnsiTheme="minorEastAsia" w:hint="eastAsia"/>
          <w:bCs/>
          <w:szCs w:val="21"/>
        </w:rPr>
        <w:t>3、负责在改造</w:t>
      </w:r>
      <w:r w:rsidR="00F00D18" w:rsidRPr="0097322C">
        <w:rPr>
          <w:rFonts w:asciiTheme="minorEastAsia" w:hAnsiTheme="minorEastAsia" w:hint="eastAsia"/>
          <w:bCs/>
          <w:szCs w:val="21"/>
        </w:rPr>
        <w:t>、安装</w:t>
      </w:r>
      <w:r w:rsidRPr="0097322C">
        <w:rPr>
          <w:rFonts w:asciiTheme="minorEastAsia" w:hAnsiTheme="minorEastAsia" w:hint="eastAsia"/>
          <w:bCs/>
          <w:szCs w:val="21"/>
        </w:rPr>
        <w:t>施工时所需要所有</w:t>
      </w:r>
      <w:r w:rsidR="00F00D18" w:rsidRPr="0097322C">
        <w:rPr>
          <w:rFonts w:asciiTheme="minorEastAsia" w:hAnsiTheme="minorEastAsia" w:hint="eastAsia"/>
          <w:bCs/>
          <w:szCs w:val="21"/>
        </w:rPr>
        <w:t>材料、</w:t>
      </w:r>
      <w:r w:rsidRPr="0097322C">
        <w:rPr>
          <w:rFonts w:asciiTheme="minorEastAsia" w:hAnsiTheme="minorEastAsia" w:hint="eastAsia"/>
          <w:bCs/>
          <w:szCs w:val="21"/>
        </w:rPr>
        <w:t>工具</w:t>
      </w:r>
      <w:r w:rsidR="0090787F">
        <w:rPr>
          <w:rFonts w:asciiTheme="minorEastAsia" w:hAnsiTheme="minorEastAsia" w:hint="eastAsia"/>
          <w:bCs/>
          <w:szCs w:val="21"/>
        </w:rPr>
        <w:t>、装备等</w:t>
      </w:r>
      <w:r w:rsidRPr="0097322C">
        <w:rPr>
          <w:rFonts w:asciiTheme="minorEastAsia" w:hAnsiTheme="minorEastAsia" w:hint="eastAsia"/>
          <w:bCs/>
          <w:szCs w:val="21"/>
        </w:rPr>
        <w:t>。</w:t>
      </w:r>
    </w:p>
    <w:p w:rsidR="00E66C92" w:rsidRPr="0097322C" w:rsidRDefault="00E66C92" w:rsidP="00E66C92">
      <w:pPr>
        <w:spacing w:line="380" w:lineRule="exact"/>
        <w:rPr>
          <w:rFonts w:asciiTheme="minorEastAsia" w:hAnsiTheme="minorEastAsia"/>
          <w:bCs/>
          <w:szCs w:val="21"/>
        </w:rPr>
      </w:pPr>
      <w:r w:rsidRPr="0097322C">
        <w:rPr>
          <w:rFonts w:asciiTheme="minorEastAsia" w:hAnsiTheme="minorEastAsia" w:hint="eastAsia"/>
          <w:bCs/>
          <w:szCs w:val="21"/>
        </w:rPr>
        <w:t>4、负责改造、安装、调试等工作</w:t>
      </w:r>
    </w:p>
    <w:p w:rsidR="00E66C92" w:rsidRPr="0097322C" w:rsidRDefault="00E66C92" w:rsidP="00E66C92">
      <w:pPr>
        <w:spacing w:line="380" w:lineRule="exact"/>
        <w:rPr>
          <w:rFonts w:asciiTheme="minorEastAsia" w:hAnsiTheme="minorEastAsia"/>
          <w:bCs/>
          <w:szCs w:val="21"/>
        </w:rPr>
      </w:pPr>
      <w:r w:rsidRPr="0097322C">
        <w:rPr>
          <w:rFonts w:asciiTheme="minorEastAsia" w:hAnsiTheme="minorEastAsia" w:hint="eastAsia"/>
          <w:bCs/>
          <w:szCs w:val="21"/>
        </w:rPr>
        <w:t>5、负责保持现场卫生</w:t>
      </w:r>
      <w:r w:rsidR="00E97B5F">
        <w:rPr>
          <w:rFonts w:hint="eastAsia"/>
          <w:bCs/>
          <w:szCs w:val="24"/>
        </w:rPr>
        <w:t>等</w:t>
      </w:r>
      <w:r w:rsidR="00E97B5F">
        <w:rPr>
          <w:rFonts w:hint="eastAsia"/>
          <w:bCs/>
          <w:szCs w:val="24"/>
        </w:rPr>
        <w:t>6s</w:t>
      </w:r>
      <w:r w:rsidR="00E97B5F">
        <w:rPr>
          <w:rFonts w:hint="eastAsia"/>
          <w:bCs/>
          <w:szCs w:val="24"/>
        </w:rPr>
        <w:t>管理，</w:t>
      </w:r>
      <w:r w:rsidR="00E97B5F" w:rsidRPr="00C030AA">
        <w:rPr>
          <w:rFonts w:hint="eastAsia"/>
          <w:bCs/>
          <w:szCs w:val="24"/>
        </w:rPr>
        <w:t>遵守按浦林成山外协单位管理规定</w:t>
      </w:r>
      <w:r w:rsidRPr="0097322C">
        <w:rPr>
          <w:rFonts w:asciiTheme="minorEastAsia" w:hAnsiTheme="minorEastAsia" w:hint="eastAsia"/>
          <w:bCs/>
          <w:szCs w:val="21"/>
        </w:rPr>
        <w:t>。</w:t>
      </w:r>
    </w:p>
    <w:p w:rsidR="00E66C92" w:rsidRPr="0097322C" w:rsidRDefault="00E66C92" w:rsidP="00E66C92">
      <w:pPr>
        <w:spacing w:line="380" w:lineRule="exact"/>
        <w:rPr>
          <w:rFonts w:asciiTheme="minorEastAsia" w:hAnsiTheme="minorEastAsia"/>
          <w:bCs/>
          <w:szCs w:val="21"/>
        </w:rPr>
      </w:pPr>
      <w:r w:rsidRPr="0097322C">
        <w:rPr>
          <w:rFonts w:asciiTheme="minorEastAsia" w:hAnsiTheme="minorEastAsia" w:hint="eastAsia"/>
          <w:bCs/>
          <w:szCs w:val="21"/>
        </w:rPr>
        <w:t>七、买方责任</w:t>
      </w:r>
    </w:p>
    <w:p w:rsidR="00E66C92" w:rsidRPr="0097322C" w:rsidRDefault="00E66C92" w:rsidP="00E66C92">
      <w:pPr>
        <w:spacing w:line="380" w:lineRule="exact"/>
        <w:rPr>
          <w:rFonts w:asciiTheme="minorEastAsia" w:hAnsiTheme="minorEastAsia"/>
          <w:bCs/>
          <w:szCs w:val="21"/>
        </w:rPr>
      </w:pPr>
      <w:r w:rsidRPr="0097322C">
        <w:rPr>
          <w:rFonts w:asciiTheme="minorEastAsia" w:hAnsiTheme="minorEastAsia" w:hint="eastAsia"/>
          <w:bCs/>
          <w:szCs w:val="21"/>
        </w:rPr>
        <w:t>1、提供施工中协助。</w:t>
      </w:r>
      <w:r w:rsidR="00201616" w:rsidRPr="0097322C">
        <w:rPr>
          <w:rFonts w:asciiTheme="minorEastAsia" w:hAnsiTheme="minorEastAsia" w:hint="eastAsia"/>
          <w:bCs/>
          <w:szCs w:val="21"/>
        </w:rPr>
        <w:t>2、设备开停机的联络。</w:t>
      </w:r>
    </w:p>
    <w:p w:rsidR="00E66C92" w:rsidRPr="0097322C" w:rsidRDefault="00E66C92" w:rsidP="00E66C92">
      <w:pPr>
        <w:spacing w:line="380" w:lineRule="exact"/>
        <w:rPr>
          <w:rFonts w:asciiTheme="minorEastAsia" w:hAnsiTheme="minorEastAsia"/>
          <w:bCs/>
          <w:szCs w:val="21"/>
        </w:rPr>
      </w:pPr>
      <w:r w:rsidRPr="0097322C">
        <w:rPr>
          <w:rFonts w:asciiTheme="minorEastAsia" w:hAnsiTheme="minorEastAsia" w:hint="eastAsia"/>
          <w:bCs/>
          <w:szCs w:val="21"/>
        </w:rPr>
        <w:lastRenderedPageBreak/>
        <w:t>八、卖方违约责任</w:t>
      </w:r>
    </w:p>
    <w:p w:rsidR="00E66C92" w:rsidRPr="0097322C" w:rsidRDefault="00E66C92" w:rsidP="00E66C92">
      <w:pPr>
        <w:spacing w:line="380" w:lineRule="exact"/>
        <w:rPr>
          <w:rFonts w:asciiTheme="minorEastAsia" w:hAnsiTheme="minorEastAsia"/>
          <w:szCs w:val="21"/>
        </w:rPr>
      </w:pPr>
      <w:r w:rsidRPr="0097322C">
        <w:rPr>
          <w:rFonts w:asciiTheme="minorEastAsia" w:hAnsiTheme="minorEastAsia" w:hint="eastAsia"/>
          <w:szCs w:val="21"/>
        </w:rPr>
        <w:t>1、卖方提供的所有零部件达不到合同及附件要求，买方有权提出退货。</w:t>
      </w:r>
    </w:p>
    <w:p w:rsidR="00E66C92" w:rsidRPr="0097322C" w:rsidRDefault="00E66C92" w:rsidP="00E66C92">
      <w:pPr>
        <w:spacing w:line="380" w:lineRule="exact"/>
        <w:rPr>
          <w:rFonts w:asciiTheme="minorEastAsia" w:hAnsiTheme="minorEastAsia"/>
          <w:szCs w:val="21"/>
        </w:rPr>
      </w:pPr>
      <w:r w:rsidRPr="0097322C">
        <w:rPr>
          <w:rFonts w:asciiTheme="minorEastAsia" w:hAnsiTheme="minorEastAsia" w:hint="eastAsia"/>
          <w:szCs w:val="21"/>
        </w:rPr>
        <w:t>2、若设备验收后在质保期内，由于卖方的材料和改造、安装等造成的质量问题，卖方必须无条件更换并免费维修，给买方造成的经济损失由卖方赔偿。</w:t>
      </w:r>
    </w:p>
    <w:p w:rsidR="00D142A5" w:rsidRPr="0097322C" w:rsidRDefault="00D142A5" w:rsidP="00D142A5">
      <w:pPr>
        <w:spacing w:line="420" w:lineRule="exact"/>
        <w:jc w:val="center"/>
        <w:rPr>
          <w:rFonts w:asciiTheme="minorEastAsia" w:hAnsiTheme="minorEastAsia" w:cs="Times New Roman"/>
          <w:b/>
          <w:szCs w:val="21"/>
        </w:rPr>
      </w:pPr>
      <w:r w:rsidRPr="0097322C">
        <w:rPr>
          <w:rFonts w:asciiTheme="minorEastAsia" w:hAnsiTheme="minorEastAsia" w:cs="Times New Roman" w:hint="eastAsia"/>
          <w:b/>
          <w:szCs w:val="21"/>
        </w:rPr>
        <w:t>外协施工、调试人员现场工作安全管理规范</w:t>
      </w:r>
    </w:p>
    <w:p w:rsidR="00D142A5" w:rsidRPr="0097322C" w:rsidRDefault="00D142A5" w:rsidP="00D142A5">
      <w:pPr>
        <w:spacing w:line="420" w:lineRule="exact"/>
        <w:jc w:val="center"/>
        <w:rPr>
          <w:rFonts w:asciiTheme="minorEastAsia" w:hAnsiTheme="minorEastAsia" w:cs="Times New Roman"/>
          <w:szCs w:val="21"/>
        </w:rPr>
      </w:pPr>
      <w:r w:rsidRPr="0097322C">
        <w:rPr>
          <w:rFonts w:asciiTheme="minorEastAsia" w:hAnsiTheme="minorEastAsia" w:cs="Times New Roman" w:hint="eastAsia"/>
          <w:szCs w:val="21"/>
        </w:rPr>
        <w:t>（以下规范双方签字生效）</w:t>
      </w:r>
    </w:p>
    <w:p w:rsidR="00D142A5" w:rsidRPr="0097322C" w:rsidRDefault="00D142A5" w:rsidP="00D142A5">
      <w:pPr>
        <w:spacing w:beforeLines="100" w:before="312" w:line="420" w:lineRule="exact"/>
        <w:ind w:firstLine="573"/>
        <w:rPr>
          <w:rFonts w:asciiTheme="minorEastAsia" w:hAnsiTheme="minorEastAsia" w:cs="Times New Roman"/>
          <w:szCs w:val="21"/>
        </w:rPr>
      </w:pPr>
      <w:r w:rsidRPr="0097322C">
        <w:rPr>
          <w:rFonts w:asciiTheme="minorEastAsia" w:hAnsiTheme="minorEastAsia" w:cs="Times New Roman" w:hint="eastAsia"/>
          <w:szCs w:val="21"/>
        </w:rPr>
        <w:t>为了规范外来施工单位的现场管理，保证施工安全和甲方正常生产秩序，维护甲乙双方人员的切身利益，特制订本规范，双方遵照执行。</w:t>
      </w:r>
    </w:p>
    <w:p w:rsidR="00D142A5" w:rsidRPr="0097322C" w:rsidRDefault="00D142A5" w:rsidP="00D142A5">
      <w:pPr>
        <w:numPr>
          <w:ilvl w:val="0"/>
          <w:numId w:val="4"/>
        </w:numPr>
        <w:spacing w:line="420" w:lineRule="exact"/>
        <w:rPr>
          <w:rFonts w:asciiTheme="minorEastAsia" w:hAnsiTheme="minorEastAsia" w:cs="Times New Roman"/>
          <w:szCs w:val="21"/>
        </w:rPr>
      </w:pPr>
      <w:r w:rsidRPr="0097322C">
        <w:rPr>
          <w:rFonts w:asciiTheme="minorEastAsia" w:hAnsiTheme="minorEastAsia" w:cs="Times New Roman" w:hint="eastAsia"/>
          <w:szCs w:val="21"/>
        </w:rPr>
        <w:t>进入施工现场前须向甲方提供进厂施工人员名单、身份证号及乙方为进厂施工人员</w:t>
      </w:r>
      <w:r w:rsidRPr="0097322C">
        <w:rPr>
          <w:rFonts w:asciiTheme="minorEastAsia" w:hAnsiTheme="minorEastAsia" w:cs="Arial" w:hint="eastAsia"/>
          <w:szCs w:val="21"/>
        </w:rPr>
        <w:t>购买安全保险的保单复印件（或等同于保单的其他有效证明），</w:t>
      </w:r>
      <w:r w:rsidRPr="0097322C">
        <w:rPr>
          <w:rFonts w:asciiTheme="minorEastAsia" w:hAnsiTheme="minorEastAsia" w:cs="Times New Roman" w:hint="eastAsia"/>
          <w:szCs w:val="21"/>
        </w:rPr>
        <w:t>以便甲方办理入厂证明。</w:t>
      </w:r>
    </w:p>
    <w:p w:rsidR="00D142A5" w:rsidRPr="0097322C" w:rsidRDefault="00D142A5" w:rsidP="00D142A5">
      <w:pPr>
        <w:numPr>
          <w:ilvl w:val="0"/>
          <w:numId w:val="4"/>
        </w:numPr>
        <w:tabs>
          <w:tab w:val="left" w:pos="560"/>
          <w:tab w:val="left" w:pos="840"/>
        </w:tabs>
        <w:spacing w:line="420" w:lineRule="exact"/>
        <w:rPr>
          <w:rFonts w:asciiTheme="minorEastAsia" w:hAnsiTheme="minorEastAsia" w:cs="Times New Roman"/>
          <w:szCs w:val="21"/>
        </w:rPr>
      </w:pPr>
      <w:r w:rsidRPr="0097322C">
        <w:rPr>
          <w:rFonts w:asciiTheme="minorEastAsia" w:hAnsiTheme="minorEastAsia" w:cs="Times New Roman" w:hint="eastAsia"/>
          <w:szCs w:val="21"/>
        </w:rPr>
        <w:t>乙方进入厂区须向门卫人员出具入厂证明，施工人员进入厂区应穿着乙方工作服、工作鞋（要求：高/低帮防砸、防刺穿）。施工人员必须具备相应工作资质，禁止无证上岗。</w:t>
      </w:r>
    </w:p>
    <w:p w:rsidR="00D142A5" w:rsidRPr="0097322C" w:rsidRDefault="00D142A5" w:rsidP="00D142A5">
      <w:pPr>
        <w:numPr>
          <w:ilvl w:val="0"/>
          <w:numId w:val="4"/>
        </w:numPr>
        <w:tabs>
          <w:tab w:val="left" w:pos="560"/>
          <w:tab w:val="left" w:pos="840"/>
        </w:tabs>
        <w:spacing w:line="420" w:lineRule="exact"/>
        <w:rPr>
          <w:rFonts w:asciiTheme="minorEastAsia" w:hAnsiTheme="minorEastAsia" w:cs="Times New Roman"/>
          <w:szCs w:val="21"/>
        </w:rPr>
      </w:pPr>
      <w:r w:rsidRPr="0097322C">
        <w:rPr>
          <w:rFonts w:asciiTheme="minorEastAsia" w:hAnsiTheme="minorEastAsia" w:cs="Times New Roman" w:hint="eastAsia"/>
          <w:szCs w:val="21"/>
        </w:rPr>
        <w:t>乙方施工用工器具，包括电焊（含亚弧焊）、气焊、切割锯、冲击钻、角磨机、手拉葫芦等各种手动、电动、气动工具及其附件；叉车、拖拉机等运输工具及其附件；脚手架、电动升降平台等登高作业工具及其附件；安全帽、安全鞋、安全带等安全防护用品，必须是由专业生产厂家生产，符合国家相关标准，要求经过3C认证，完好无损，否则不得带入作业现场。</w:t>
      </w:r>
    </w:p>
    <w:p w:rsidR="00D142A5" w:rsidRPr="0097322C" w:rsidRDefault="00D142A5" w:rsidP="00D142A5">
      <w:pPr>
        <w:numPr>
          <w:ilvl w:val="0"/>
          <w:numId w:val="4"/>
        </w:numPr>
        <w:tabs>
          <w:tab w:val="left" w:pos="560"/>
          <w:tab w:val="left" w:pos="840"/>
        </w:tabs>
        <w:spacing w:line="420" w:lineRule="exact"/>
        <w:rPr>
          <w:rFonts w:asciiTheme="minorEastAsia" w:hAnsiTheme="minorEastAsia" w:cs="Times New Roman"/>
          <w:szCs w:val="21"/>
        </w:rPr>
      </w:pPr>
      <w:r w:rsidRPr="0097322C">
        <w:rPr>
          <w:rFonts w:asciiTheme="minorEastAsia" w:hAnsiTheme="minorEastAsia" w:cs="Times New Roman" w:hint="eastAsia"/>
          <w:szCs w:val="21"/>
        </w:rPr>
        <w:t>乙方施工前需要对施工现场全面了解，甲方应向乙方提供施工区域的《有限空间安全作业操作规程》，乙方应组织所有施工人员认真学习，确认全面掌握后方可进入施工现场施工。</w:t>
      </w:r>
    </w:p>
    <w:p w:rsidR="00D142A5" w:rsidRPr="0097322C" w:rsidRDefault="00D142A5" w:rsidP="00D142A5">
      <w:pPr>
        <w:numPr>
          <w:ilvl w:val="0"/>
          <w:numId w:val="4"/>
        </w:numPr>
        <w:tabs>
          <w:tab w:val="left" w:pos="560"/>
          <w:tab w:val="left" w:pos="840"/>
        </w:tabs>
        <w:spacing w:line="420" w:lineRule="exact"/>
        <w:rPr>
          <w:rFonts w:asciiTheme="minorEastAsia" w:hAnsiTheme="minorEastAsia" w:cs="Times New Roman"/>
          <w:szCs w:val="21"/>
        </w:rPr>
      </w:pPr>
      <w:r w:rsidRPr="0097322C">
        <w:rPr>
          <w:rFonts w:asciiTheme="minorEastAsia" w:hAnsiTheme="minorEastAsia" w:cs="Times New Roman" w:hint="eastAsia"/>
          <w:szCs w:val="21"/>
        </w:rPr>
        <w:t>乙方进入厂区必须登记所携带工器具、装备（包含但不限于第3条所规定物品），材料等隶属于乙方物品，否则对乙方造成的损失自负；离开厂区所携带以上物品必须提前开具出门单，未经甲方书面许可（出门单）的任何物品禁止带出厂区，如果违反而因此导致的后果自负。</w:t>
      </w:r>
    </w:p>
    <w:p w:rsidR="00D142A5" w:rsidRPr="0097322C" w:rsidRDefault="00D142A5" w:rsidP="00D142A5">
      <w:pPr>
        <w:numPr>
          <w:ilvl w:val="0"/>
          <w:numId w:val="4"/>
        </w:numPr>
        <w:tabs>
          <w:tab w:val="left" w:pos="560"/>
          <w:tab w:val="left" w:pos="840"/>
        </w:tabs>
        <w:spacing w:line="420" w:lineRule="exact"/>
        <w:rPr>
          <w:rFonts w:asciiTheme="minorEastAsia" w:hAnsiTheme="minorEastAsia" w:cs="Times New Roman"/>
          <w:szCs w:val="21"/>
        </w:rPr>
      </w:pPr>
      <w:r w:rsidRPr="0097322C">
        <w:rPr>
          <w:rFonts w:asciiTheme="minorEastAsia" w:hAnsiTheme="minorEastAsia" w:cs="Times New Roman" w:hint="eastAsia"/>
          <w:szCs w:val="21"/>
        </w:rPr>
        <w:t>乙方每天进现场施工前必须先办理动火手续，要在施工区域所属车间开具动火证。若施工现场内有易燃易爆物品，乙方必须及时向甲方提出搬迁或遮盖围护措施，甲方应积极予以配合，共同做好现场防护，在甲乙双方未共同确认之前不得作业施工。动火作业期间必须有监护人在场监护，动火现场必须配备灭火器和水桶（不小于50升，且桶内必须盛有足量水），气瓶放置必须符合作业安全要求。</w:t>
      </w:r>
    </w:p>
    <w:p w:rsidR="00D142A5" w:rsidRPr="0097322C" w:rsidRDefault="00D142A5" w:rsidP="00D142A5">
      <w:pPr>
        <w:numPr>
          <w:ilvl w:val="0"/>
          <w:numId w:val="4"/>
        </w:numPr>
        <w:tabs>
          <w:tab w:val="left" w:pos="560"/>
          <w:tab w:val="left" w:pos="840"/>
        </w:tabs>
        <w:spacing w:line="420" w:lineRule="exact"/>
        <w:rPr>
          <w:rFonts w:asciiTheme="minorEastAsia" w:hAnsiTheme="minorEastAsia" w:cs="Times New Roman"/>
          <w:szCs w:val="21"/>
        </w:rPr>
      </w:pPr>
      <w:r w:rsidRPr="0097322C">
        <w:rPr>
          <w:rFonts w:asciiTheme="minorEastAsia" w:hAnsiTheme="minorEastAsia" w:cs="Times New Roman" w:hint="eastAsia"/>
          <w:szCs w:val="21"/>
        </w:rPr>
        <w:t>乙方在施工现场必须设立明显的施工标志和标识，无论是空中作业或地面作业，都必</w:t>
      </w:r>
      <w:r w:rsidRPr="0097322C">
        <w:rPr>
          <w:rFonts w:asciiTheme="minorEastAsia" w:hAnsiTheme="minorEastAsia" w:cs="Times New Roman" w:hint="eastAsia"/>
          <w:szCs w:val="21"/>
        </w:rPr>
        <w:lastRenderedPageBreak/>
        <w:t>须在作业点地面周围向外2米处设置安全警戒带（现场条件限制可缩至1米）。乙方施工用所有工器具、装备、材料（包括甲方提供）都要在甲方指定区域存放，不得随意堆放，同时存放区域也要设置安全警戒带。</w:t>
      </w:r>
    </w:p>
    <w:p w:rsidR="00D142A5" w:rsidRPr="0097322C" w:rsidRDefault="00D142A5" w:rsidP="00D142A5">
      <w:pPr>
        <w:numPr>
          <w:ilvl w:val="0"/>
          <w:numId w:val="4"/>
        </w:numPr>
        <w:tabs>
          <w:tab w:val="left" w:pos="560"/>
          <w:tab w:val="left" w:pos="840"/>
        </w:tabs>
        <w:spacing w:line="420" w:lineRule="exact"/>
        <w:rPr>
          <w:rFonts w:asciiTheme="minorEastAsia" w:hAnsiTheme="minorEastAsia" w:cs="Times New Roman"/>
          <w:szCs w:val="21"/>
        </w:rPr>
      </w:pPr>
      <w:r w:rsidRPr="0097322C">
        <w:rPr>
          <w:rFonts w:asciiTheme="minorEastAsia" w:hAnsiTheme="minorEastAsia" w:cs="Times New Roman" w:hint="eastAsia"/>
          <w:szCs w:val="21"/>
        </w:rPr>
        <w:t>乙方在施工过程中，2米及以上高度作业必须配备安全带、安全帽；三层及以上脚手架必须有可靠固定点，防止倾斜或歪倒；暂时闲置的脚手架必须移到工器具存放区域或不影响通行且安全可靠的地方存放。</w:t>
      </w:r>
    </w:p>
    <w:p w:rsidR="00D142A5" w:rsidRPr="0097322C" w:rsidRDefault="00D142A5" w:rsidP="00D142A5">
      <w:pPr>
        <w:numPr>
          <w:ilvl w:val="0"/>
          <w:numId w:val="4"/>
        </w:numPr>
        <w:tabs>
          <w:tab w:val="left" w:pos="560"/>
          <w:tab w:val="left" w:pos="840"/>
        </w:tabs>
        <w:spacing w:line="420" w:lineRule="exact"/>
        <w:rPr>
          <w:rFonts w:asciiTheme="minorEastAsia" w:hAnsiTheme="minorEastAsia" w:cs="Times New Roman"/>
          <w:szCs w:val="21"/>
        </w:rPr>
      </w:pPr>
      <w:r w:rsidRPr="0097322C">
        <w:rPr>
          <w:rFonts w:asciiTheme="minorEastAsia" w:hAnsiTheme="minorEastAsia" w:cs="Times New Roman" w:hint="eastAsia"/>
          <w:szCs w:val="21"/>
        </w:rPr>
        <w:t>乙方施工用电线、电缆、气带等扯拉要规范，施工用电必须由甲方电工接入，乙方人员不得私自接电，（包括施工吹洗用冷空、水的接取，需要由甲方人员现场指导方可实施）。跨越通道必须架空处理，不得影响甲方正常生产和通行安全，有漏电隐患的线缆必须马上更换，防止因漏电打火等原因造成人员伤害、设备事故发生。</w:t>
      </w:r>
    </w:p>
    <w:p w:rsidR="00D142A5" w:rsidRPr="0097322C" w:rsidRDefault="00D142A5" w:rsidP="00D142A5">
      <w:pPr>
        <w:numPr>
          <w:ilvl w:val="0"/>
          <w:numId w:val="4"/>
        </w:numPr>
        <w:tabs>
          <w:tab w:val="left" w:pos="560"/>
          <w:tab w:val="left" w:pos="840"/>
        </w:tabs>
        <w:spacing w:line="420" w:lineRule="exact"/>
        <w:rPr>
          <w:rFonts w:asciiTheme="minorEastAsia" w:hAnsiTheme="minorEastAsia" w:cs="Times New Roman"/>
          <w:szCs w:val="21"/>
        </w:rPr>
      </w:pPr>
      <w:r w:rsidRPr="0097322C">
        <w:rPr>
          <w:rFonts w:asciiTheme="minorEastAsia" w:hAnsiTheme="minorEastAsia" w:cs="Times New Roman" w:hint="eastAsia"/>
          <w:szCs w:val="21"/>
        </w:rPr>
        <w:t>乙方有责任保持施工现场良好的卫生秩序，气焊、电焊操作过程中要对焊渣采取遮盖、围档隔离防护，严禁溅到作业现场存有甲方原材物料上，施工中产生的边角废料不得随地乱扔，要有专门的存放箱或存放地，地面焊渣、铁渣等废物要及时清扫，现场卫生做到日清日洁。对施工现场有甲方不能搬迁的胶料等生产物料，乙方在施工前应进行全面遮盖防护，甲方可提供必要的遮盖物并配合完成。</w:t>
      </w:r>
    </w:p>
    <w:p w:rsidR="00D142A5" w:rsidRPr="0097322C" w:rsidRDefault="00D142A5" w:rsidP="00D142A5">
      <w:pPr>
        <w:numPr>
          <w:ilvl w:val="0"/>
          <w:numId w:val="4"/>
        </w:numPr>
        <w:spacing w:line="420" w:lineRule="exact"/>
        <w:rPr>
          <w:rFonts w:asciiTheme="minorEastAsia" w:hAnsiTheme="minorEastAsia" w:cs="Arial"/>
          <w:szCs w:val="21"/>
        </w:rPr>
      </w:pPr>
      <w:r w:rsidRPr="0097322C">
        <w:rPr>
          <w:rFonts w:asciiTheme="minorEastAsia" w:hAnsiTheme="minorEastAsia" w:cs="Arial"/>
          <w:szCs w:val="21"/>
        </w:rPr>
        <w:t>施工过程中的垃圾，如拆除的</w:t>
      </w:r>
      <w:r w:rsidRPr="0097322C">
        <w:rPr>
          <w:rFonts w:asciiTheme="minorEastAsia" w:hAnsiTheme="minorEastAsia" w:cs="Arial" w:hint="eastAsia"/>
          <w:szCs w:val="21"/>
        </w:rPr>
        <w:t>废管和</w:t>
      </w:r>
      <w:r w:rsidRPr="0097322C">
        <w:rPr>
          <w:rFonts w:asciiTheme="minorEastAsia" w:hAnsiTheme="minorEastAsia" w:cs="Arial"/>
          <w:szCs w:val="21"/>
        </w:rPr>
        <w:t>废保温材料等，</w:t>
      </w:r>
      <w:r w:rsidRPr="0097322C">
        <w:rPr>
          <w:rFonts w:asciiTheme="minorEastAsia" w:hAnsiTheme="minorEastAsia" w:cs="Arial" w:hint="eastAsia"/>
          <w:szCs w:val="21"/>
        </w:rPr>
        <w:t>要按照甲方要求送到指定地点，同时清理好临时存放点现场卫生。</w:t>
      </w:r>
    </w:p>
    <w:p w:rsidR="00D142A5" w:rsidRPr="0097322C" w:rsidRDefault="00D142A5" w:rsidP="00D142A5">
      <w:pPr>
        <w:numPr>
          <w:ilvl w:val="0"/>
          <w:numId w:val="4"/>
        </w:numPr>
        <w:tabs>
          <w:tab w:val="left" w:pos="560"/>
          <w:tab w:val="left" w:pos="840"/>
        </w:tabs>
        <w:spacing w:line="420" w:lineRule="exact"/>
        <w:rPr>
          <w:rFonts w:asciiTheme="minorEastAsia" w:hAnsiTheme="minorEastAsia" w:cs="Times New Roman"/>
          <w:szCs w:val="21"/>
        </w:rPr>
      </w:pPr>
      <w:r w:rsidRPr="0097322C">
        <w:rPr>
          <w:rFonts w:asciiTheme="minorEastAsia" w:hAnsiTheme="minorEastAsia" w:cs="Times New Roman" w:hint="eastAsia"/>
          <w:szCs w:val="21"/>
        </w:rPr>
        <w:t>乙方15人以上的施工队伍应有专职的安全员，15人以下的施工队伍应配备兼职的现场施工安全员和保洁员，确保现场施工安全和卫生条件。</w:t>
      </w:r>
    </w:p>
    <w:p w:rsidR="00D142A5" w:rsidRPr="0097322C" w:rsidRDefault="00D142A5" w:rsidP="00D142A5">
      <w:pPr>
        <w:numPr>
          <w:ilvl w:val="0"/>
          <w:numId w:val="4"/>
        </w:numPr>
        <w:spacing w:line="420" w:lineRule="exact"/>
        <w:rPr>
          <w:rFonts w:asciiTheme="minorEastAsia" w:hAnsiTheme="minorEastAsia" w:cs="Arial"/>
          <w:szCs w:val="21"/>
        </w:rPr>
      </w:pPr>
      <w:r w:rsidRPr="0097322C">
        <w:rPr>
          <w:rFonts w:asciiTheme="minorEastAsia" w:hAnsiTheme="minorEastAsia" w:cs="Times New Roman" w:hint="eastAsia"/>
          <w:szCs w:val="21"/>
        </w:rPr>
        <w:t>乙方人员在甲方厂内施工期间禁止随地抽烟，必须到指定的吸烟室抽烟。</w:t>
      </w:r>
    </w:p>
    <w:p w:rsidR="00D142A5" w:rsidRPr="0097322C" w:rsidRDefault="00D142A5" w:rsidP="00D142A5">
      <w:pPr>
        <w:numPr>
          <w:ilvl w:val="0"/>
          <w:numId w:val="4"/>
        </w:numPr>
        <w:tabs>
          <w:tab w:val="left" w:pos="560"/>
          <w:tab w:val="left" w:pos="840"/>
        </w:tabs>
        <w:spacing w:line="420" w:lineRule="exact"/>
        <w:rPr>
          <w:rFonts w:asciiTheme="minorEastAsia" w:hAnsiTheme="minorEastAsia" w:cs="Times New Roman"/>
          <w:szCs w:val="21"/>
        </w:rPr>
      </w:pPr>
      <w:r w:rsidRPr="0097322C">
        <w:rPr>
          <w:rFonts w:asciiTheme="minorEastAsia" w:hAnsiTheme="minorEastAsia" w:cs="Times New Roman" w:hint="eastAsia"/>
          <w:szCs w:val="21"/>
        </w:rPr>
        <w:t>施工期间</w:t>
      </w:r>
      <w:r w:rsidRPr="0097322C">
        <w:rPr>
          <w:rFonts w:asciiTheme="minorEastAsia" w:hAnsiTheme="minorEastAsia" w:cs="宋体" w:hint="eastAsia"/>
          <w:bCs/>
          <w:kern w:val="44"/>
          <w:szCs w:val="21"/>
        </w:rPr>
        <w:t>在施工现场出现施工作业、生产作业、维修作业冲突时，</w:t>
      </w:r>
      <w:r w:rsidRPr="0097322C">
        <w:rPr>
          <w:rFonts w:asciiTheme="minorEastAsia" w:hAnsiTheme="minorEastAsia" w:cs="Times New Roman" w:hint="eastAsia"/>
          <w:szCs w:val="21"/>
        </w:rPr>
        <w:t>甲乙双方须</w:t>
      </w:r>
      <w:r w:rsidRPr="0097322C">
        <w:rPr>
          <w:rFonts w:asciiTheme="minorEastAsia" w:hAnsiTheme="minorEastAsia" w:cs="宋体" w:hint="eastAsia"/>
          <w:bCs/>
          <w:kern w:val="44"/>
          <w:szCs w:val="21"/>
        </w:rPr>
        <w:t>及时沟通，</w:t>
      </w:r>
      <w:r w:rsidRPr="0097322C">
        <w:rPr>
          <w:rFonts w:asciiTheme="minorEastAsia" w:hAnsiTheme="minorEastAsia" w:cs="Times New Roman" w:hint="eastAsia"/>
          <w:szCs w:val="21"/>
        </w:rPr>
        <w:t>协商解决，乙方人员必须服从现场管理。文明施工，出现问题要在第一时间向甲方现场负责人员沟通联络，不得隐瞒不报。</w:t>
      </w:r>
    </w:p>
    <w:p w:rsidR="00D142A5" w:rsidRPr="0097322C" w:rsidRDefault="00D142A5" w:rsidP="00D142A5">
      <w:pPr>
        <w:numPr>
          <w:ilvl w:val="0"/>
          <w:numId w:val="4"/>
        </w:numPr>
        <w:tabs>
          <w:tab w:val="left" w:pos="560"/>
          <w:tab w:val="left" w:pos="840"/>
        </w:tabs>
        <w:spacing w:line="420" w:lineRule="exact"/>
        <w:rPr>
          <w:rFonts w:asciiTheme="minorEastAsia" w:hAnsiTheme="minorEastAsia" w:cs="Arial"/>
          <w:bCs/>
          <w:kern w:val="44"/>
          <w:szCs w:val="21"/>
        </w:rPr>
      </w:pPr>
      <w:r w:rsidRPr="0097322C">
        <w:rPr>
          <w:rFonts w:asciiTheme="minorEastAsia" w:hAnsiTheme="minorEastAsia" w:cs="Times New Roman" w:hint="eastAsia"/>
          <w:szCs w:val="21"/>
        </w:rPr>
        <w:t>甲方生产</w:t>
      </w:r>
      <w:r w:rsidRPr="0097322C">
        <w:rPr>
          <w:rFonts w:asciiTheme="minorEastAsia" w:hAnsiTheme="minorEastAsia" w:cs="宋体" w:hint="eastAsia"/>
          <w:bCs/>
          <w:kern w:val="44"/>
          <w:szCs w:val="21"/>
        </w:rPr>
        <w:t>运输车辆在途径施工现场注意鸣笛并减速慢行，生产维修员工通行在条件允许情况下尽量必开施工现场。甲方不得随意使用或搬动乙方存放于施工现场的工器具、电气焊、登高支架等装备，需要时请征求乙方施工方人员同意后，由乙方处理。</w:t>
      </w:r>
    </w:p>
    <w:p w:rsidR="00D142A5" w:rsidRPr="0097322C" w:rsidRDefault="00D142A5" w:rsidP="00D142A5">
      <w:pPr>
        <w:numPr>
          <w:ilvl w:val="0"/>
          <w:numId w:val="4"/>
        </w:numPr>
        <w:tabs>
          <w:tab w:val="left" w:pos="560"/>
          <w:tab w:val="left" w:pos="840"/>
        </w:tabs>
        <w:spacing w:line="420" w:lineRule="exact"/>
        <w:rPr>
          <w:rFonts w:asciiTheme="minorEastAsia" w:hAnsiTheme="minorEastAsia" w:cs="Arial"/>
          <w:bCs/>
          <w:kern w:val="44"/>
          <w:szCs w:val="21"/>
        </w:rPr>
      </w:pPr>
      <w:r w:rsidRPr="0097322C">
        <w:rPr>
          <w:rFonts w:asciiTheme="minorEastAsia" w:hAnsiTheme="minorEastAsia" w:cs="Times New Roman" w:hint="eastAsia"/>
          <w:szCs w:val="21"/>
        </w:rPr>
        <w:t>因乙方施工期间违反以上规定，造成甲乙双方人身、设备安全事故；造成甲方生产、质量损失，由乙方对此负全责。甲方保留扣款、解除合同、取消合格承包方乃至进一步追究法律责任的权利。</w:t>
      </w:r>
    </w:p>
    <w:p w:rsidR="00D142A5" w:rsidRPr="0097322C" w:rsidRDefault="00D142A5" w:rsidP="00D142A5">
      <w:pPr>
        <w:numPr>
          <w:ilvl w:val="0"/>
          <w:numId w:val="4"/>
        </w:numPr>
        <w:tabs>
          <w:tab w:val="left" w:pos="560"/>
          <w:tab w:val="left" w:pos="840"/>
        </w:tabs>
        <w:spacing w:line="420" w:lineRule="exact"/>
        <w:rPr>
          <w:rFonts w:asciiTheme="minorEastAsia" w:hAnsiTheme="minorEastAsia" w:cs="Arial"/>
          <w:bCs/>
          <w:kern w:val="44"/>
          <w:szCs w:val="21"/>
        </w:rPr>
      </w:pPr>
      <w:r w:rsidRPr="0097322C">
        <w:rPr>
          <w:rFonts w:asciiTheme="minorEastAsia" w:hAnsiTheme="minorEastAsia" w:cs="Times New Roman" w:hint="eastAsia"/>
          <w:szCs w:val="21"/>
        </w:rPr>
        <w:t>施工过程中发生与甲方关联的现场安全事故，每有一次视情节考核当事人不低于500元，连续三次取消施工资格。</w:t>
      </w:r>
    </w:p>
    <w:p w:rsidR="00D142A5" w:rsidRPr="0097322C" w:rsidRDefault="00D142A5" w:rsidP="00D142A5">
      <w:pPr>
        <w:numPr>
          <w:ilvl w:val="0"/>
          <w:numId w:val="4"/>
        </w:numPr>
        <w:tabs>
          <w:tab w:val="left" w:pos="560"/>
          <w:tab w:val="left" w:pos="840"/>
        </w:tabs>
        <w:spacing w:line="420" w:lineRule="exact"/>
        <w:rPr>
          <w:rFonts w:asciiTheme="minorEastAsia" w:hAnsiTheme="minorEastAsia" w:cs="Times New Roman"/>
          <w:szCs w:val="21"/>
        </w:rPr>
      </w:pPr>
      <w:r w:rsidRPr="0097322C">
        <w:rPr>
          <w:rFonts w:asciiTheme="minorEastAsia" w:hAnsiTheme="minorEastAsia" w:cs="Times New Roman" w:hint="eastAsia"/>
          <w:szCs w:val="21"/>
        </w:rPr>
        <w:t>本规范签署后一式两份，甲乙双方各执一份。未尽事宜双方友好协商解决。</w:t>
      </w:r>
    </w:p>
    <w:p w:rsidR="00D142A5" w:rsidRPr="0097322C" w:rsidRDefault="00D142A5" w:rsidP="00D142A5">
      <w:pPr>
        <w:spacing w:line="420" w:lineRule="exact"/>
        <w:rPr>
          <w:rFonts w:asciiTheme="minorEastAsia" w:hAnsiTheme="minorEastAsia" w:cs="Times New Roman"/>
          <w:b/>
          <w:szCs w:val="21"/>
        </w:rPr>
      </w:pPr>
      <w:r w:rsidRPr="0097322C">
        <w:rPr>
          <w:rFonts w:asciiTheme="minorEastAsia" w:hAnsiTheme="minorEastAsia" w:cs="Times New Roman" w:hint="eastAsia"/>
          <w:b/>
          <w:szCs w:val="21"/>
        </w:rPr>
        <w:lastRenderedPageBreak/>
        <w:t>甲方：浦林成山（山东）轮胎有限公司 乙方：</w:t>
      </w:r>
      <w:r w:rsidRPr="0097322C">
        <w:rPr>
          <w:rFonts w:asciiTheme="minorEastAsia" w:hAnsiTheme="minorEastAsia" w:cs="Times New Roman"/>
          <w:b/>
          <w:szCs w:val="21"/>
        </w:rPr>
        <w:t xml:space="preserve"> </w:t>
      </w:r>
    </w:p>
    <w:p w:rsidR="00D142A5" w:rsidRPr="0097322C" w:rsidRDefault="00D142A5" w:rsidP="00D142A5">
      <w:pPr>
        <w:spacing w:line="420" w:lineRule="exact"/>
        <w:rPr>
          <w:rFonts w:asciiTheme="minorEastAsia" w:hAnsiTheme="minorEastAsia" w:cs="Times New Roman"/>
          <w:b/>
          <w:szCs w:val="21"/>
        </w:rPr>
      </w:pPr>
    </w:p>
    <w:p w:rsidR="00D142A5" w:rsidRPr="0097322C" w:rsidRDefault="00D142A5" w:rsidP="00D142A5">
      <w:pPr>
        <w:spacing w:line="420" w:lineRule="exact"/>
        <w:ind w:firstLineChars="100" w:firstLine="211"/>
        <w:rPr>
          <w:rFonts w:asciiTheme="minorEastAsia" w:hAnsiTheme="minorEastAsia" w:cs="Times New Roman"/>
          <w:b/>
          <w:szCs w:val="21"/>
        </w:rPr>
      </w:pPr>
      <w:r w:rsidRPr="0097322C">
        <w:rPr>
          <w:rFonts w:asciiTheme="minorEastAsia" w:hAnsiTheme="minorEastAsia" w:cs="Times New Roman" w:hint="eastAsia"/>
          <w:b/>
          <w:szCs w:val="21"/>
        </w:rPr>
        <w:t xml:space="preserve">代表人：                               代表人：    </w:t>
      </w:r>
    </w:p>
    <w:p w:rsidR="00D142A5" w:rsidRPr="0097322C" w:rsidRDefault="00D142A5" w:rsidP="00D142A5">
      <w:pPr>
        <w:rPr>
          <w:rFonts w:asciiTheme="minorEastAsia" w:hAnsiTheme="minorEastAsia"/>
          <w:szCs w:val="21"/>
        </w:rPr>
      </w:pPr>
    </w:p>
    <w:p w:rsidR="00E66C92" w:rsidRPr="0097322C" w:rsidRDefault="00E66C92" w:rsidP="00E66C92">
      <w:pPr>
        <w:spacing w:line="380" w:lineRule="exact"/>
        <w:rPr>
          <w:rFonts w:asciiTheme="minorEastAsia" w:hAnsiTheme="minorEastAsia"/>
          <w:szCs w:val="21"/>
        </w:rPr>
      </w:pPr>
    </w:p>
    <w:p w:rsidR="008A372A" w:rsidRPr="0097322C" w:rsidRDefault="008A372A">
      <w:pPr>
        <w:rPr>
          <w:rFonts w:asciiTheme="minorEastAsia" w:hAnsiTheme="minorEastAsia"/>
          <w:szCs w:val="21"/>
        </w:rPr>
      </w:pPr>
    </w:p>
    <w:sectPr w:rsidR="008A372A" w:rsidRPr="0097322C">
      <w:pgSz w:w="11906" w:h="16838"/>
      <w:pgMar w:top="1418"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146" w:rsidRDefault="004D6146" w:rsidP="004E7A6B">
      <w:r>
        <w:separator/>
      </w:r>
    </w:p>
  </w:endnote>
  <w:endnote w:type="continuationSeparator" w:id="0">
    <w:p w:rsidR="004D6146" w:rsidRDefault="004D6146" w:rsidP="004E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146" w:rsidRDefault="004D6146" w:rsidP="004E7A6B">
      <w:r>
        <w:separator/>
      </w:r>
    </w:p>
  </w:footnote>
  <w:footnote w:type="continuationSeparator" w:id="0">
    <w:p w:rsidR="004D6146" w:rsidRDefault="004D6146" w:rsidP="004E7A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37D95"/>
    <w:multiLevelType w:val="multilevel"/>
    <w:tmpl w:val="15337D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D0429DE"/>
    <w:multiLevelType w:val="hybridMultilevel"/>
    <w:tmpl w:val="0B6C8F58"/>
    <w:lvl w:ilvl="0" w:tplc="049417D8">
      <w:start w:val="1"/>
      <w:numFmt w:val="decimalFullWidth"/>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D611EDC"/>
    <w:multiLevelType w:val="hybridMultilevel"/>
    <w:tmpl w:val="DFBEF968"/>
    <w:lvl w:ilvl="0" w:tplc="9C96964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7B78090C"/>
    <w:multiLevelType w:val="multilevel"/>
    <w:tmpl w:val="7B78090C"/>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C632D37"/>
    <w:multiLevelType w:val="hybridMultilevel"/>
    <w:tmpl w:val="9C2600E2"/>
    <w:lvl w:ilvl="0" w:tplc="26B0AA1A">
      <w:start w:val="1"/>
      <w:numFmt w:val="bullet"/>
      <w:lvlText w:val=""/>
      <w:lvlJc w:val="left"/>
      <w:pPr>
        <w:tabs>
          <w:tab w:val="num" w:pos="720"/>
        </w:tabs>
        <w:ind w:left="720" w:hanging="360"/>
      </w:pPr>
      <w:rPr>
        <w:rFonts w:ascii="Wingdings" w:hAnsi="Wingdings" w:hint="default"/>
      </w:rPr>
    </w:lvl>
    <w:lvl w:ilvl="1" w:tplc="308A75F8" w:tentative="1">
      <w:start w:val="1"/>
      <w:numFmt w:val="bullet"/>
      <w:lvlText w:val=""/>
      <w:lvlJc w:val="left"/>
      <w:pPr>
        <w:tabs>
          <w:tab w:val="num" w:pos="1440"/>
        </w:tabs>
        <w:ind w:left="1440" w:hanging="360"/>
      </w:pPr>
      <w:rPr>
        <w:rFonts w:ascii="Wingdings" w:hAnsi="Wingdings" w:hint="default"/>
      </w:rPr>
    </w:lvl>
    <w:lvl w:ilvl="2" w:tplc="4E00D464" w:tentative="1">
      <w:start w:val="1"/>
      <w:numFmt w:val="bullet"/>
      <w:lvlText w:val=""/>
      <w:lvlJc w:val="left"/>
      <w:pPr>
        <w:tabs>
          <w:tab w:val="num" w:pos="2160"/>
        </w:tabs>
        <w:ind w:left="2160" w:hanging="360"/>
      </w:pPr>
      <w:rPr>
        <w:rFonts w:ascii="Wingdings" w:hAnsi="Wingdings" w:hint="default"/>
      </w:rPr>
    </w:lvl>
    <w:lvl w:ilvl="3" w:tplc="C0808446" w:tentative="1">
      <w:start w:val="1"/>
      <w:numFmt w:val="bullet"/>
      <w:lvlText w:val=""/>
      <w:lvlJc w:val="left"/>
      <w:pPr>
        <w:tabs>
          <w:tab w:val="num" w:pos="2880"/>
        </w:tabs>
        <w:ind w:left="2880" w:hanging="360"/>
      </w:pPr>
      <w:rPr>
        <w:rFonts w:ascii="Wingdings" w:hAnsi="Wingdings" w:hint="default"/>
      </w:rPr>
    </w:lvl>
    <w:lvl w:ilvl="4" w:tplc="166A4CAE" w:tentative="1">
      <w:start w:val="1"/>
      <w:numFmt w:val="bullet"/>
      <w:lvlText w:val=""/>
      <w:lvlJc w:val="left"/>
      <w:pPr>
        <w:tabs>
          <w:tab w:val="num" w:pos="3600"/>
        </w:tabs>
        <w:ind w:left="3600" w:hanging="360"/>
      </w:pPr>
      <w:rPr>
        <w:rFonts w:ascii="Wingdings" w:hAnsi="Wingdings" w:hint="default"/>
      </w:rPr>
    </w:lvl>
    <w:lvl w:ilvl="5" w:tplc="12F491C2" w:tentative="1">
      <w:start w:val="1"/>
      <w:numFmt w:val="bullet"/>
      <w:lvlText w:val=""/>
      <w:lvlJc w:val="left"/>
      <w:pPr>
        <w:tabs>
          <w:tab w:val="num" w:pos="4320"/>
        </w:tabs>
        <w:ind w:left="4320" w:hanging="360"/>
      </w:pPr>
      <w:rPr>
        <w:rFonts w:ascii="Wingdings" w:hAnsi="Wingdings" w:hint="default"/>
      </w:rPr>
    </w:lvl>
    <w:lvl w:ilvl="6" w:tplc="3984FDF6" w:tentative="1">
      <w:start w:val="1"/>
      <w:numFmt w:val="bullet"/>
      <w:lvlText w:val=""/>
      <w:lvlJc w:val="left"/>
      <w:pPr>
        <w:tabs>
          <w:tab w:val="num" w:pos="5040"/>
        </w:tabs>
        <w:ind w:left="5040" w:hanging="360"/>
      </w:pPr>
      <w:rPr>
        <w:rFonts w:ascii="Wingdings" w:hAnsi="Wingdings" w:hint="default"/>
      </w:rPr>
    </w:lvl>
    <w:lvl w:ilvl="7" w:tplc="6998573E" w:tentative="1">
      <w:start w:val="1"/>
      <w:numFmt w:val="bullet"/>
      <w:lvlText w:val=""/>
      <w:lvlJc w:val="left"/>
      <w:pPr>
        <w:tabs>
          <w:tab w:val="num" w:pos="5760"/>
        </w:tabs>
        <w:ind w:left="5760" w:hanging="360"/>
      </w:pPr>
      <w:rPr>
        <w:rFonts w:ascii="Wingdings" w:hAnsi="Wingdings" w:hint="default"/>
      </w:rPr>
    </w:lvl>
    <w:lvl w:ilvl="8" w:tplc="7938BEA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8F"/>
    <w:rsid w:val="00016316"/>
    <w:rsid w:val="000227A7"/>
    <w:rsid w:val="00043166"/>
    <w:rsid w:val="000459CC"/>
    <w:rsid w:val="000B1776"/>
    <w:rsid w:val="000B30B9"/>
    <w:rsid w:val="000C0A7F"/>
    <w:rsid w:val="000D18AE"/>
    <w:rsid w:val="000D2C3F"/>
    <w:rsid w:val="001328BD"/>
    <w:rsid w:val="00133652"/>
    <w:rsid w:val="00135D10"/>
    <w:rsid w:val="00151151"/>
    <w:rsid w:val="0016571D"/>
    <w:rsid w:val="00181F36"/>
    <w:rsid w:val="00192611"/>
    <w:rsid w:val="00194D99"/>
    <w:rsid w:val="001A2460"/>
    <w:rsid w:val="001C4CBD"/>
    <w:rsid w:val="001C5206"/>
    <w:rsid w:val="001F5C05"/>
    <w:rsid w:val="00201616"/>
    <w:rsid w:val="00201A13"/>
    <w:rsid w:val="002161B7"/>
    <w:rsid w:val="00216A94"/>
    <w:rsid w:val="0023400A"/>
    <w:rsid w:val="00244ACB"/>
    <w:rsid w:val="00260E9F"/>
    <w:rsid w:val="002679F1"/>
    <w:rsid w:val="00274852"/>
    <w:rsid w:val="002B07AC"/>
    <w:rsid w:val="002B38C9"/>
    <w:rsid w:val="002C2528"/>
    <w:rsid w:val="002C54D3"/>
    <w:rsid w:val="00373EDB"/>
    <w:rsid w:val="003C149B"/>
    <w:rsid w:val="003C2B13"/>
    <w:rsid w:val="003C3BC2"/>
    <w:rsid w:val="003D3F83"/>
    <w:rsid w:val="003F28ED"/>
    <w:rsid w:val="003F31E2"/>
    <w:rsid w:val="00452ACB"/>
    <w:rsid w:val="004661E2"/>
    <w:rsid w:val="00477C9E"/>
    <w:rsid w:val="004836BC"/>
    <w:rsid w:val="00486E04"/>
    <w:rsid w:val="004A1281"/>
    <w:rsid w:val="004D6146"/>
    <w:rsid w:val="004E4340"/>
    <w:rsid w:val="004E7A6B"/>
    <w:rsid w:val="00545B6D"/>
    <w:rsid w:val="00552C21"/>
    <w:rsid w:val="005A6E7D"/>
    <w:rsid w:val="005A7CE5"/>
    <w:rsid w:val="005C660F"/>
    <w:rsid w:val="005C773E"/>
    <w:rsid w:val="005D0026"/>
    <w:rsid w:val="005D369F"/>
    <w:rsid w:val="005F08B7"/>
    <w:rsid w:val="006116B6"/>
    <w:rsid w:val="00631413"/>
    <w:rsid w:val="006407EA"/>
    <w:rsid w:val="00660FDD"/>
    <w:rsid w:val="006778EF"/>
    <w:rsid w:val="00694DFE"/>
    <w:rsid w:val="006A05D4"/>
    <w:rsid w:val="006B4C2A"/>
    <w:rsid w:val="006B6438"/>
    <w:rsid w:val="00713F98"/>
    <w:rsid w:val="0072419E"/>
    <w:rsid w:val="007377FE"/>
    <w:rsid w:val="00752B8D"/>
    <w:rsid w:val="0076476A"/>
    <w:rsid w:val="00771108"/>
    <w:rsid w:val="0079244D"/>
    <w:rsid w:val="007C3445"/>
    <w:rsid w:val="007C6196"/>
    <w:rsid w:val="00806064"/>
    <w:rsid w:val="00830769"/>
    <w:rsid w:val="008445A7"/>
    <w:rsid w:val="00862482"/>
    <w:rsid w:val="0086314B"/>
    <w:rsid w:val="00870EF9"/>
    <w:rsid w:val="00871E02"/>
    <w:rsid w:val="0088234C"/>
    <w:rsid w:val="00893AA6"/>
    <w:rsid w:val="008A372A"/>
    <w:rsid w:val="008D57A7"/>
    <w:rsid w:val="008D7565"/>
    <w:rsid w:val="008E3802"/>
    <w:rsid w:val="0090787F"/>
    <w:rsid w:val="00955BAD"/>
    <w:rsid w:val="009569C2"/>
    <w:rsid w:val="0097322C"/>
    <w:rsid w:val="0098369C"/>
    <w:rsid w:val="009A553B"/>
    <w:rsid w:val="009C02F3"/>
    <w:rsid w:val="009C1608"/>
    <w:rsid w:val="009E37F3"/>
    <w:rsid w:val="009E60FB"/>
    <w:rsid w:val="009E7B5B"/>
    <w:rsid w:val="009F6C1A"/>
    <w:rsid w:val="00A02BA7"/>
    <w:rsid w:val="00A151FE"/>
    <w:rsid w:val="00A65B96"/>
    <w:rsid w:val="00A71060"/>
    <w:rsid w:val="00A73E52"/>
    <w:rsid w:val="00A82BE5"/>
    <w:rsid w:val="00A82F24"/>
    <w:rsid w:val="00AA6947"/>
    <w:rsid w:val="00AB195D"/>
    <w:rsid w:val="00AC150B"/>
    <w:rsid w:val="00AC5A46"/>
    <w:rsid w:val="00AD13D5"/>
    <w:rsid w:val="00AE6DF8"/>
    <w:rsid w:val="00B32566"/>
    <w:rsid w:val="00B35195"/>
    <w:rsid w:val="00B35F1C"/>
    <w:rsid w:val="00B55862"/>
    <w:rsid w:val="00B63D13"/>
    <w:rsid w:val="00B85633"/>
    <w:rsid w:val="00BA0555"/>
    <w:rsid w:val="00BA2D12"/>
    <w:rsid w:val="00BB58D7"/>
    <w:rsid w:val="00BC6F7A"/>
    <w:rsid w:val="00C030AA"/>
    <w:rsid w:val="00C1480C"/>
    <w:rsid w:val="00C15936"/>
    <w:rsid w:val="00C22C56"/>
    <w:rsid w:val="00C269B6"/>
    <w:rsid w:val="00C31A68"/>
    <w:rsid w:val="00C34E2E"/>
    <w:rsid w:val="00C35A4C"/>
    <w:rsid w:val="00C405E0"/>
    <w:rsid w:val="00C57F8A"/>
    <w:rsid w:val="00C6436A"/>
    <w:rsid w:val="00C64984"/>
    <w:rsid w:val="00C75C79"/>
    <w:rsid w:val="00C8442C"/>
    <w:rsid w:val="00C9328F"/>
    <w:rsid w:val="00C957F9"/>
    <w:rsid w:val="00C95DD0"/>
    <w:rsid w:val="00CA4E15"/>
    <w:rsid w:val="00CA615B"/>
    <w:rsid w:val="00CC0B1E"/>
    <w:rsid w:val="00D142A5"/>
    <w:rsid w:val="00D268F8"/>
    <w:rsid w:val="00D327E5"/>
    <w:rsid w:val="00D34DBD"/>
    <w:rsid w:val="00D34DE6"/>
    <w:rsid w:val="00D359F7"/>
    <w:rsid w:val="00D37BE5"/>
    <w:rsid w:val="00D60505"/>
    <w:rsid w:val="00D75B21"/>
    <w:rsid w:val="00D916DC"/>
    <w:rsid w:val="00D96216"/>
    <w:rsid w:val="00D972A4"/>
    <w:rsid w:val="00DA61C7"/>
    <w:rsid w:val="00DC2016"/>
    <w:rsid w:val="00DE1ECD"/>
    <w:rsid w:val="00DF5511"/>
    <w:rsid w:val="00DF7563"/>
    <w:rsid w:val="00E17A18"/>
    <w:rsid w:val="00E26AB5"/>
    <w:rsid w:val="00E3127B"/>
    <w:rsid w:val="00E44F66"/>
    <w:rsid w:val="00E45916"/>
    <w:rsid w:val="00E6398F"/>
    <w:rsid w:val="00E66C92"/>
    <w:rsid w:val="00E7440A"/>
    <w:rsid w:val="00E7512F"/>
    <w:rsid w:val="00E8629F"/>
    <w:rsid w:val="00E97B5F"/>
    <w:rsid w:val="00EC2D15"/>
    <w:rsid w:val="00ED0923"/>
    <w:rsid w:val="00ED614A"/>
    <w:rsid w:val="00EE579B"/>
    <w:rsid w:val="00EE5C4D"/>
    <w:rsid w:val="00EE7501"/>
    <w:rsid w:val="00F00D18"/>
    <w:rsid w:val="00F07DB8"/>
    <w:rsid w:val="00F11A3C"/>
    <w:rsid w:val="00F170CD"/>
    <w:rsid w:val="00F26D5A"/>
    <w:rsid w:val="00F415A9"/>
    <w:rsid w:val="00F56549"/>
    <w:rsid w:val="00F62BFE"/>
    <w:rsid w:val="00F63818"/>
    <w:rsid w:val="00F649DD"/>
    <w:rsid w:val="00F7137A"/>
    <w:rsid w:val="00F7161E"/>
    <w:rsid w:val="00F80264"/>
    <w:rsid w:val="00FA171E"/>
    <w:rsid w:val="00FB69FD"/>
    <w:rsid w:val="00FC437D"/>
    <w:rsid w:val="00FD64BC"/>
    <w:rsid w:val="00FF25BC"/>
    <w:rsid w:val="00FF2EA3"/>
    <w:rsid w:val="146A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BD3B"/>
  <w15:docId w15:val="{6E194D8A-C805-4CF1-AF87-E22DA890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2">
    <w:name w:val="Body Text Indent 2"/>
    <w:basedOn w:val="a"/>
    <w:link w:val="20"/>
    <w:rsid w:val="00E66C92"/>
    <w:pPr>
      <w:spacing w:line="360" w:lineRule="exact"/>
      <w:ind w:firstLine="504"/>
    </w:pPr>
    <w:rPr>
      <w:rFonts w:ascii="Times New Roman" w:eastAsia="宋体" w:hAnsi="Times New Roman" w:cs="Times New Roman"/>
      <w:sz w:val="24"/>
      <w:szCs w:val="20"/>
    </w:rPr>
  </w:style>
  <w:style w:type="character" w:customStyle="1" w:styleId="20">
    <w:name w:val="正文文本缩进 2 字符"/>
    <w:basedOn w:val="a0"/>
    <w:link w:val="2"/>
    <w:rsid w:val="00E66C92"/>
    <w:rPr>
      <w:rFonts w:ascii="Times New Roman" w:eastAsia="宋体" w:hAnsi="Times New Roman" w:cs="Times New Roman"/>
      <w:kern w:val="2"/>
      <w:sz w:val="24"/>
    </w:rPr>
  </w:style>
  <w:style w:type="table" w:styleId="a8">
    <w:name w:val="Table Grid"/>
    <w:basedOn w:val="a1"/>
    <w:uiPriority w:val="59"/>
    <w:rsid w:val="00F63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569C2"/>
    <w:rPr>
      <w:sz w:val="18"/>
      <w:szCs w:val="18"/>
    </w:rPr>
  </w:style>
  <w:style w:type="character" w:customStyle="1" w:styleId="aa">
    <w:name w:val="批注框文本 字符"/>
    <w:basedOn w:val="a0"/>
    <w:link w:val="a9"/>
    <w:uiPriority w:val="99"/>
    <w:semiHidden/>
    <w:rsid w:val="009569C2"/>
    <w:rPr>
      <w:kern w:val="2"/>
      <w:sz w:val="18"/>
      <w:szCs w:val="18"/>
    </w:rPr>
  </w:style>
  <w:style w:type="paragraph" w:styleId="ab">
    <w:name w:val="Normal (Web)"/>
    <w:basedOn w:val="a"/>
    <w:uiPriority w:val="99"/>
    <w:semiHidden/>
    <w:unhideWhenUsed/>
    <w:rsid w:val="00C269B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72092">
      <w:bodyDiv w:val="1"/>
      <w:marLeft w:val="0"/>
      <w:marRight w:val="0"/>
      <w:marTop w:val="0"/>
      <w:marBottom w:val="0"/>
      <w:divBdr>
        <w:top w:val="none" w:sz="0" w:space="0" w:color="auto"/>
        <w:left w:val="none" w:sz="0" w:space="0" w:color="auto"/>
        <w:bottom w:val="none" w:sz="0" w:space="0" w:color="auto"/>
        <w:right w:val="none" w:sz="0" w:space="0" w:color="auto"/>
      </w:divBdr>
    </w:div>
    <w:div w:id="687029101">
      <w:bodyDiv w:val="1"/>
      <w:marLeft w:val="0"/>
      <w:marRight w:val="0"/>
      <w:marTop w:val="0"/>
      <w:marBottom w:val="0"/>
      <w:divBdr>
        <w:top w:val="none" w:sz="0" w:space="0" w:color="auto"/>
        <w:left w:val="none" w:sz="0" w:space="0" w:color="auto"/>
        <w:bottom w:val="none" w:sz="0" w:space="0" w:color="auto"/>
        <w:right w:val="none" w:sz="0" w:space="0" w:color="auto"/>
      </w:divBdr>
      <w:divsChild>
        <w:div w:id="33164023">
          <w:marLeft w:val="446"/>
          <w:marRight w:val="0"/>
          <w:marTop w:val="0"/>
          <w:marBottom w:val="0"/>
          <w:divBdr>
            <w:top w:val="none" w:sz="0" w:space="0" w:color="auto"/>
            <w:left w:val="none" w:sz="0" w:space="0" w:color="auto"/>
            <w:bottom w:val="none" w:sz="0" w:space="0" w:color="auto"/>
            <w:right w:val="none" w:sz="0" w:space="0" w:color="auto"/>
          </w:divBdr>
        </w:div>
      </w:divsChild>
    </w:div>
    <w:div w:id="696778772">
      <w:bodyDiv w:val="1"/>
      <w:marLeft w:val="0"/>
      <w:marRight w:val="0"/>
      <w:marTop w:val="0"/>
      <w:marBottom w:val="0"/>
      <w:divBdr>
        <w:top w:val="none" w:sz="0" w:space="0" w:color="auto"/>
        <w:left w:val="none" w:sz="0" w:space="0" w:color="auto"/>
        <w:bottom w:val="none" w:sz="0" w:space="0" w:color="auto"/>
        <w:right w:val="none" w:sz="0" w:space="0" w:color="auto"/>
      </w:divBdr>
    </w:div>
    <w:div w:id="1107235400">
      <w:bodyDiv w:val="1"/>
      <w:marLeft w:val="0"/>
      <w:marRight w:val="0"/>
      <w:marTop w:val="0"/>
      <w:marBottom w:val="0"/>
      <w:divBdr>
        <w:top w:val="none" w:sz="0" w:space="0" w:color="auto"/>
        <w:left w:val="none" w:sz="0" w:space="0" w:color="auto"/>
        <w:bottom w:val="none" w:sz="0" w:space="0" w:color="auto"/>
        <w:right w:val="none" w:sz="0" w:space="0" w:color="auto"/>
      </w:divBdr>
    </w:div>
    <w:div w:id="1960214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 Yun Feng</cp:lastModifiedBy>
  <cp:revision>175</cp:revision>
  <cp:lastPrinted>2021-09-18T06:48:00Z</cp:lastPrinted>
  <dcterms:created xsi:type="dcterms:W3CDTF">2021-08-11T02:14:00Z</dcterms:created>
  <dcterms:modified xsi:type="dcterms:W3CDTF">2021-10-20T03:08:00Z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D4D76F84942843929D47F0A812EAA559</vt:lpwstr>
  </property>
</Properties>
</file>